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 checkpoint HLA-E:CD94-NKG2A mediates evasion of circulating tumor cells from NK cell surveillance - ScienceDirect</w:t>
      </w:r>
      <w:br/>
      <w:hyperlink r:id="rId7" w:history="1">
        <w:r>
          <w:rPr>
            <w:color w:val="2980b9"/>
            <w:u w:val="single"/>
          </w:rPr>
          <w:t xml:space="preserve">https://www.sciencedirect.com/science/article/pii/S1535610823000016</w:t>
        </w:r>
      </w:hyperlink>
    </w:p>
    <w:p>
      <w:pPr>
        <w:pStyle w:val="Heading1"/>
      </w:pPr>
      <w:bookmarkStart w:id="2" w:name="_Toc2"/>
      <w:r>
        <w:t>Article summary:</w:t>
      </w:r>
      <w:bookmarkEnd w:id="2"/>
    </w:p>
    <w:p>
      <w:pPr>
        <w:jc w:val="both"/>
      </w:pPr>
      <w:r>
        <w:rPr/>
        <w:t xml:space="preserve">1. Distinct immune-tumor interactions in circulation, primary, and metastatic lesions are characterized.</w:t>
      </w:r>
    </w:p>
    <w:p>
      <w:pPr>
        <w:jc w:val="both"/>
      </w:pPr>
      <w:r>
        <w:rPr/>
        <w:t xml:space="preserve">2. CTCs evade NK surveillance by hijacking the immune checkpoint HLA-E:CD94-NKG2A.</w:t>
      </w:r>
    </w:p>
    <w:p>
      <w:pPr>
        <w:jc w:val="both"/>
      </w:pPr>
      <w:r>
        <w:rPr/>
        <w:t xml:space="preserve">3. Blockade of HLA-E:CD94-NKG2A prevents PDAC tumor metastasis via blood circulation.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topic of immune checkpoint HLA-E:CD94-NKG2A mediating evasion of circulating tumor cells from NK cell surveillance. The authors provide detailed information about their research methods, results, and conclusions, which makes it easy to evaluate the trustworthiness and reliability of their findings. Furthermore, they cite relevant literature to support their claims and provide evidence for their conclusions. </w:t>
      </w:r>
    </w:p>
    <w:p>
      <w:pPr>
        <w:jc w:val="both"/>
      </w:pPr>
      <w:r>
        <w:rPr/>
        <w:t xml:space="preserve">However, there are some potential biases that should be noted in this article. For example, the authors focus mainly on how CTCs evade NK surveillance by hijacking the immune checkpoint HLA-E:CD94-NKG2A without exploring other possible mechanisms or counterarguments that could explain why CTCs are able to escape NK cell surveillance. Additionally, while the authors do mention potential risks associated with blockade of HLA-E:CD94-NKG2A, they do not provide any further details or explore these risks in depth. Finally, while the authors present both sides of the argument equally throughout most of the article, they seem to be more focused on presenting evidence for their own hypothesis rather than exploring alternative explanations or counterarguments for their findings.</w:t>
      </w:r>
    </w:p>
    <w:p>
      <w:pPr>
        <w:pStyle w:val="Heading1"/>
      </w:pPr>
      <w:bookmarkStart w:id="5" w:name="_Toc5"/>
      <w:r>
        <w:t>Topics for further research:</w:t>
      </w:r>
      <w:bookmarkEnd w:id="5"/>
    </w:p>
    <w:p>
      <w:pPr>
        <w:spacing w:after="0"/>
        <w:numPr>
          <w:ilvl w:val="0"/>
          <w:numId w:val="2"/>
        </w:numPr>
      </w:pPr>
      <w:r>
        <w:rPr/>
        <w:t xml:space="preserve">Mechanisms of CTC evasion from NK cell surveillance</w:t>
      </w:r>
    </w:p>
    <w:p>
      <w:pPr>
        <w:spacing w:after="0"/>
        <w:numPr>
          <w:ilvl w:val="0"/>
          <w:numId w:val="2"/>
        </w:numPr>
      </w:pPr>
      <w:r>
        <w:rPr/>
        <w:t xml:space="preserve">Risks associated with blockade of HLA-E:CD94-NKG2A</w:t>
      </w:r>
    </w:p>
    <w:p>
      <w:pPr>
        <w:spacing w:after="0"/>
        <w:numPr>
          <w:ilvl w:val="0"/>
          <w:numId w:val="2"/>
        </w:numPr>
      </w:pPr>
      <w:r>
        <w:rPr/>
        <w:t xml:space="preserve">Alternative explanations for CTC evasion from NK cell surveillance</w:t>
      </w:r>
    </w:p>
    <w:p>
      <w:pPr>
        <w:spacing w:after="0"/>
        <w:numPr>
          <w:ilvl w:val="0"/>
          <w:numId w:val="2"/>
        </w:numPr>
      </w:pPr>
      <w:r>
        <w:rPr/>
        <w:t xml:space="preserve">Counterarguments for HLA-E:CD94-NKG2A mediating CTC evasion</w:t>
      </w:r>
    </w:p>
    <w:p>
      <w:pPr>
        <w:spacing w:after="0"/>
        <w:numPr>
          <w:ilvl w:val="0"/>
          <w:numId w:val="2"/>
        </w:numPr>
      </w:pPr>
      <w:r>
        <w:rPr/>
        <w:t xml:space="preserve">Research on CTC evasion from NK cell surveillance</w:t>
      </w:r>
    </w:p>
    <w:p>
      <w:pPr>
        <w:numPr>
          <w:ilvl w:val="0"/>
          <w:numId w:val="2"/>
        </w:numPr>
      </w:pPr>
      <w:r>
        <w:rPr/>
        <w:t xml:space="preserve">Review of literature on CTC evasion from NK cell surveillance</w:t>
      </w:r>
    </w:p>
    <w:p>
      <w:pPr>
        <w:pStyle w:val="Heading1"/>
      </w:pPr>
      <w:bookmarkStart w:id="6" w:name="_Toc6"/>
      <w:r>
        <w:t>Report location:</w:t>
      </w:r>
      <w:bookmarkEnd w:id="6"/>
    </w:p>
    <w:p>
      <w:hyperlink r:id="rId8" w:history="1">
        <w:r>
          <w:rPr>
            <w:color w:val="2980b9"/>
            <w:u w:val="single"/>
          </w:rPr>
          <w:t xml:space="preserve">https://www.fullpicture.app/item/13c88fe1a600a147ee86c4e1f0783ca3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E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3000016" TargetMode="External"/><Relationship Id="rId8" Type="http://schemas.openxmlformats.org/officeDocument/2006/relationships/hyperlink" Target="https://www.fullpicture.app/item/13c88fe1a600a147ee86c4e1f0783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2023-02-27T17:55:25+01:00</dcterms:created>
  <dcterms:modified xsi:type="dcterms:W3CDTF">2023-02-27T17:55:25+01:00</dcterms:modified>
</cp:coreProperties>
</file>

<file path=docProps/custom.xml><?xml version="1.0" encoding="utf-8"?>
<Properties xmlns="http://schemas.openxmlformats.org/officeDocument/2006/custom-properties" xmlns:vt="http://schemas.openxmlformats.org/officeDocument/2006/docPropsVTypes"/>
</file>