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Oil supply news shock and Chinese economy - ScienceDirect</w:t>
      </w:r>
      <w:br/>
      <w:hyperlink r:id="rId7" w:history="1">
        <w:r>
          <w:rPr>
            <w:color w:val="2980b9"/>
            <w:u w:val="single"/>
          </w:rPr>
          <w:t xml:space="preserve">https://www.sciencedirect.com/science/article/pii/S1043951X22000542</w:t>
        </w:r>
      </w:hyperlink>
    </w:p>
    <w:p>
      <w:pPr>
        <w:pStyle w:val="Heading1"/>
      </w:pPr>
      <w:bookmarkStart w:id="2" w:name="_Toc2"/>
      <w:r>
        <w:t>Article summary:</w:t>
      </w:r>
      <w:bookmarkEnd w:id="2"/>
    </w:p>
    <w:p>
      <w:pPr>
        <w:jc w:val="both"/>
      </w:pPr>
      <w:r>
        <w:rPr/>
        <w:t xml:space="preserve">1. China is the world's largest energy consumer and its oil demand has been increasing due to domestic production not meeting the demand.</w:t>
      </w:r>
    </w:p>
    <w:p>
      <w:pPr>
        <w:jc w:val="both"/>
      </w:pPr>
      <w:r>
        <w:rPr/>
        <w:t xml:space="preserve">2. OPEC is a major supplier of crude oil to China, and changes in oil prices are highly impacted by OPEC's price-setting action.</w:t>
      </w:r>
    </w:p>
    <w:p>
      <w:pPr>
        <w:jc w:val="both"/>
      </w:pPr>
      <w:r>
        <w:rPr/>
        <w:t xml:space="preserve">3. This paper uses a novel approach to identify the effects of an exogenous oil supply shock on the Chinese economy, finding that it does not have a significant effect on industrial production or consumer price index, but does lead to an increase in imports and a decrease in exports.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how the Chinese economy is affected by oil supply news shocks from OPEC, using a novel approach proposed by Känzig (2021). The article is well-structured and provides detailed information about the research methods used as well as the results obtained. The authors also provide evidence for their claims and discuss potential counterarguments. </w:t>
      </w:r>
    </w:p>
    <w:p>
      <w:pPr>
        <w:jc w:val="both"/>
      </w:pPr>
      <w:r>
        <w:rPr/>
        <w:t xml:space="preserve">However, there are some potential biases that should be noted. Firstly, the article only focuses on one particular source of oil supply news shocks – OPEC – which may lead to an incomplete picture of how other sources may affect the Chinese economy. Secondly, while the authors discuss potential counterarguments, they do not explore them in depth or provide evidence for why they believe their conclusions are valid despite these counterarguments. Finally, while the authors note that their results are robust to excluding certain periods such as those with an oil price floor in China, they do not provide any further details about these periods or why they were excluded from their analysis. </w:t>
      </w:r>
    </w:p>
    <w:p>
      <w:pPr>
        <w:jc w:val="both"/>
      </w:pPr>
      <w:r>
        <w:rPr/>
        <w:t xml:space="preserve">In conclusion, this article provides a comprehensive overview of how oil supply news shocks from OPEC can affect the Chinese economy and presents evidence for its claims. However,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Oil supply news shocks from other sources</w:t>
      </w:r>
    </w:p>
    <w:p>
      <w:pPr>
        <w:spacing w:after="0"/>
        <w:numPr>
          <w:ilvl w:val="0"/>
          <w:numId w:val="2"/>
        </w:numPr>
      </w:pPr>
      <w:r>
        <w:rPr/>
        <w:t xml:space="preserve">Impact of oil supply news shocks on Chinese economy</w:t>
      </w:r>
    </w:p>
    <w:p>
      <w:pPr>
        <w:spacing w:after="0"/>
        <w:numPr>
          <w:ilvl w:val="0"/>
          <w:numId w:val="2"/>
        </w:numPr>
      </w:pPr>
      <w:r>
        <w:rPr/>
        <w:t xml:space="preserve">Evidence for counterarguments to Känzig's approach</w:t>
      </w:r>
    </w:p>
    <w:p>
      <w:pPr>
        <w:spacing w:after="0"/>
        <w:numPr>
          <w:ilvl w:val="0"/>
          <w:numId w:val="2"/>
        </w:numPr>
      </w:pPr>
      <w:r>
        <w:rPr/>
        <w:t xml:space="preserve">Oil price floor in China</w:t>
      </w:r>
    </w:p>
    <w:p>
      <w:pPr>
        <w:spacing w:after="0"/>
        <w:numPr>
          <w:ilvl w:val="0"/>
          <w:numId w:val="2"/>
        </w:numPr>
      </w:pPr>
      <w:r>
        <w:rPr/>
        <w:t xml:space="preserve">Robustness of results to excluding certain periods</w:t>
      </w:r>
    </w:p>
    <w:p>
      <w:pPr>
        <w:numPr>
          <w:ilvl w:val="0"/>
          <w:numId w:val="2"/>
        </w:numPr>
      </w:pPr>
      <w:r>
        <w:rPr/>
        <w:t xml:space="preserve">Detailed analysis of OPEC's influence on Chinese economy</w:t>
      </w:r>
    </w:p>
    <w:p>
      <w:pPr>
        <w:pStyle w:val="Heading1"/>
      </w:pPr>
      <w:bookmarkStart w:id="6" w:name="_Toc6"/>
      <w:r>
        <w:t>Report location:</w:t>
      </w:r>
      <w:bookmarkEnd w:id="6"/>
    </w:p>
    <w:p>
      <w:hyperlink r:id="rId8" w:history="1">
        <w:r>
          <w:rPr>
            <w:color w:val="2980b9"/>
            <w:u w:val="single"/>
          </w:rPr>
          <w:t xml:space="preserve">https://www.fullpicture.app/item/13cf7fa6995a7a047515ce0a77354208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E14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43951X22000542" TargetMode="External"/><Relationship Id="rId8" Type="http://schemas.openxmlformats.org/officeDocument/2006/relationships/hyperlink" Target="https://www.fullpicture.app/item/13cf7fa6995a7a047515ce0a773542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2023-02-23T23:52:10+01:00</dcterms:created>
  <dcterms:modified xsi:type="dcterms:W3CDTF">2023-02-23T23:52:10+01:00</dcterms:modified>
</cp:coreProperties>
</file>

<file path=docProps/custom.xml><?xml version="1.0" encoding="utf-8"?>
<Properties xmlns="http://schemas.openxmlformats.org/officeDocument/2006/custom-properties" xmlns:vt="http://schemas.openxmlformats.org/officeDocument/2006/docPropsVTypes"/>
</file>