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Reference-free corrosion damage diagnosis in steel strands using guided ultrasonic waves - ScienceDirect</w:t>
      </w:r>
      <w:br/>
      <w:hyperlink r:id="rId7" w:history="1">
        <w:r>
          <w:rPr>
            <w:color w:val="2980b9"/>
            <w:u w:val="single"/>
          </w:rPr>
          <w:t xml:space="preserve">https://www.sciencedirect.com/science/article/abs/pii/S0041624X14003412?via%3Dihub</w:t>
        </w:r>
      </w:hyperlink>
    </w:p>
    <w:p>
      <w:pPr>
        <w:pStyle w:val="Heading1"/>
      </w:pPr>
      <w:bookmarkStart w:id="2" w:name="_Toc2"/>
      <w:r>
        <w:t>Article summary:</w:t>
      </w:r>
      <w:bookmarkEnd w:id="2"/>
    </w:p>
    <w:p>
      <w:pPr>
        <w:jc w:val="both"/>
      </w:pPr>
      <w:r>
        <w:rPr/>
        <w:t xml:space="preserve">1. This study presents a nondestructive evaluation method based on guided ultrasonic waves (GUW) to quantify corrosion damage of prestressing steel strands.</w:t>
      </w:r>
    </w:p>
    <w:p>
      <w:pPr>
        <w:jc w:val="both"/>
      </w:pPr>
      <w:r>
        <w:rPr/>
        <w:t xml:space="preserve">2. A reference-free algorithm is proposed to estimate the strand’s cross-section loss by using dispersion curves, continuous wavelet transform, and wave velocity measurements.</w:t>
      </w:r>
    </w:p>
    <w:p>
      <w:pPr>
        <w:jc w:val="both"/>
      </w:pPr>
      <w:r>
        <w:rPr/>
        <w:t xml:space="preserve">3. The method can reasonably estimate the wires’ diameter without any baseline as a reference.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“Reference-free corrosion damage diagnosis in steel strands using guided ultrasonic waves” provides an overview of a new nondestructive evaluation method for quantifying corrosion damage in prestressing steel strands. The article is well written and provides detailed information about the proposed approach, including the use of dispersion curves, continuous wavelet transform, and wave velocity measurements to estimate the strand’s cross-section loss without any baseline as a reference.</w:t>
      </w:r>
    </w:p>
    <w:p>
      <w:pPr>
        <w:jc w:val="both"/>
      </w:pPr>
      <w:r>
        <w:rPr/>
        <w:t xml:space="preserve">The article does not appear to be biased or one-sided in its reporting, as it provides an objective overview of the proposed approach and its potential applications. It also includes details about experiments conducted to validate the proposed approach and discusses results from these experiments. However, there are some missing points of consideration that could have been explored further in the article. For example, while the article mentions that several NDE techniques have been developed for evaluating condition of strands, it does not provide any details about these techniques or how they compare with the proposed approach in terms of accuracy or cost effectiveness. Additionally, while Faraday’s law is mentioned as a way to predict strand mass loss, there is no discussion about other methods that could be used for this purpose or how they compare with Faraday’s law in terms of accuracy or cost effectiveness.</w:t>
      </w:r>
    </w:p>
    <w:p>
      <w:pPr>
        <w:jc w:val="both"/>
      </w:pPr>
      <w:r>
        <w:rPr/>
        <w:t xml:space="preserve">In conclusion, this article provides an objective overview of a new nondestructive evaluation method for quantifying corrosion damage in prestressing steel strands without any bias or one-sided reporting. However, there are some missing points of consideration that could have been explored further in order to provide more comprehensive coverage on this topic.</w:t>
      </w:r>
    </w:p>
    <w:p>
      <w:pPr>
        <w:pStyle w:val="Heading1"/>
      </w:pPr>
      <w:bookmarkStart w:id="5" w:name="_Toc5"/>
      <w:r>
        <w:t>Topics for further research:</w:t>
      </w:r>
      <w:bookmarkEnd w:id="5"/>
    </w:p>
    <w:p>
      <w:pPr>
        <w:spacing w:after="0"/>
        <w:numPr>
          <w:ilvl w:val="0"/>
          <w:numId w:val="2"/>
        </w:numPr>
      </w:pPr>
      <w:r>
        <w:rPr/>
        <w:t xml:space="preserve">Nondestructive evaluation techniques for steel strands</w:t>
      </w:r>
    </w:p>
    <w:p>
      <w:pPr>
        <w:spacing w:after="0"/>
        <w:numPr>
          <w:ilvl w:val="0"/>
          <w:numId w:val="2"/>
        </w:numPr>
      </w:pPr>
      <w:r>
        <w:rPr/>
        <w:t xml:space="preserve">Comparison of NDE techniques for corrosion damage diagnosis</w:t>
      </w:r>
    </w:p>
    <w:p>
      <w:pPr>
        <w:spacing w:after="0"/>
        <w:numPr>
          <w:ilvl w:val="0"/>
          <w:numId w:val="2"/>
        </w:numPr>
      </w:pPr>
      <w:r>
        <w:rPr/>
        <w:t xml:space="preserve">Faraday’s law for predicting strand mass loss</w:t>
      </w:r>
    </w:p>
    <w:p>
      <w:pPr>
        <w:spacing w:after="0"/>
        <w:numPr>
          <w:ilvl w:val="0"/>
          <w:numId w:val="2"/>
        </w:numPr>
      </w:pPr>
      <w:r>
        <w:rPr/>
        <w:t xml:space="preserve">Accuracy of Faraday’s law for corrosion damage diagnosis</w:t>
      </w:r>
    </w:p>
    <w:p>
      <w:pPr>
        <w:spacing w:after="0"/>
        <w:numPr>
          <w:ilvl w:val="0"/>
          <w:numId w:val="2"/>
        </w:numPr>
      </w:pPr>
      <w:r>
        <w:rPr/>
        <w:t xml:space="preserve">Cost effectiveness of NDE techniques for corrosion damage diagnosis</w:t>
      </w:r>
    </w:p>
    <w:p>
      <w:pPr>
        <w:numPr>
          <w:ilvl w:val="0"/>
          <w:numId w:val="2"/>
        </w:numPr>
      </w:pPr>
      <w:r>
        <w:rPr/>
        <w:t xml:space="preserve">Alternative methods for predicting strand mass loss</w:t>
      </w:r>
    </w:p>
    <w:p>
      <w:pPr>
        <w:pStyle w:val="Heading1"/>
      </w:pPr>
      <w:bookmarkStart w:id="6" w:name="_Toc6"/>
      <w:r>
        <w:t>Report location:</w:t>
      </w:r>
      <w:bookmarkEnd w:id="6"/>
    </w:p>
    <w:p>
      <w:hyperlink r:id="rId8" w:history="1">
        <w:r>
          <w:rPr>
            <w:color w:val="2980b9"/>
            <w:u w:val="single"/>
          </w:rPr>
          <w:t xml:space="preserve">https://www.fullpicture.app/item/13e8d9c1a3040f7ecfb4703dc2564ee4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DA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1624X14003412?via%3Dihub" TargetMode="External"/><Relationship Id="rId8" Type="http://schemas.openxmlformats.org/officeDocument/2006/relationships/hyperlink" Target="https://www.fullpicture.app/item/13e8d9c1a3040f7ecfb4703dc2564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2023-02-19T00:56:43+01:00</dcterms:created>
  <dcterms:modified xsi:type="dcterms:W3CDTF">2023-02-19T00:56:43+01:00</dcterms:modified>
</cp:coreProperties>
</file>

<file path=docProps/custom.xml><?xml version="1.0" encoding="utf-8"?>
<Properties xmlns="http://schemas.openxmlformats.org/officeDocument/2006/custom-properties" xmlns:vt="http://schemas.openxmlformats.org/officeDocument/2006/docPropsVTypes"/>
</file>