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Identification and characterization of Bph14, a gene conferring resistance to brown planthopper in rice - PubMed</w:t>
      </w:r>
      <w:br/>
      <w:hyperlink r:id="rId7" w:history="1">
        <w:r>
          <w:rPr>
            <w:color w:val="2980b9"/>
            <w:u w:val="single"/>
          </w:rPr>
          <w:t xml:space="preserve">https://pubmed.ncbi.nlm.nih.gov/20018701/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发现了一种名为Bph14的基因，它能够使水稻对褐飞虱具有抗性。</w:t>
      </w:r>
    </w:p>
    <w:p>
      <w:pPr>
        <w:jc w:val="both"/>
      </w:pPr>
      <w:r>
        <w:rPr/>
        <w:t xml:space="preserve">2. Bph14基因在水稻中的表达受到褐飞虱侵袭的影响，并且在根、叶鞘和叶片中都有表达。</w:t>
      </w:r>
    </w:p>
    <w:p>
      <w:pPr>
        <w:jc w:val="both"/>
      </w:pPr>
      <w:r>
        <w:rPr/>
        <w:t xml:space="preserve">3. Bph14基因编码的蛋白质定位于细胞质中，其启动子在植物的导管系统和木质部周围的实质细胞中高度表达。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作为一篇科学研究论文，该文章在方法和结果方面都有其可取之处。然而，在某些方面，该文章也存在一些潜在的偏见和不足之处。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该文章可能存在对转基因技术的偏袒。虽然该研究是通过传统育种方法获得抗褐飞虱的水稻品种，但是作者在文章中多次提到了转基因技术，并将其与传统育种相比较。这可能会给读者留下印象，认为转基因技术是更好的选择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其次，该文章没有充分考虑到可能的风险。尽管抗虫水稻品种可以减少农药使用量并提高产量，但是它们也可能会对生态系统造成负面影响。例如，它们可能会影响非目标昆虫和其他生物的数量和多样性。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此外，在描述Bph14基因时，该文章没有提供足够的证据来支持其主张。例如，在讨论Bph14基因表达模式时，作者只引用了三个生物重复实验的平均值，并没有提供更详细的数据或统计分析。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最后，在呈现双方观点方面，该文章也存在不足之处。尽管作者提到了一些关于抗虫水稻品种的争议问题，但他们并没有探索反驳这些问题的观点或证据。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总之，尽管该文章在某些方面具有优点，但它也存在一些潜在偏见和不足之处。未来类似研究应更加全面地考虑相关问题，并平等地呈现双方观点。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Potential bias towards genetically modified technology
</w:t>
      </w:r>
    </w:p>
    <w:p>
      <w:pPr>
        <w:spacing w:after="0"/>
        <w:numPr>
          <w:ilvl w:val="0"/>
          <w:numId w:val="2"/>
        </w:numPr>
      </w:pPr>
      <w:r>
        <w:rPr/>
        <w:t xml:space="preserve">Lack of consideration for potential risks
</w:t>
      </w:r>
    </w:p>
    <w:p>
      <w:pPr>
        <w:spacing w:after="0"/>
        <w:numPr>
          <w:ilvl w:val="0"/>
          <w:numId w:val="2"/>
        </w:numPr>
      </w:pPr>
      <w:r>
        <w:rPr/>
        <w:t xml:space="preserve">Insufficient evidence to support claims about Bph14 gene
</w:t>
      </w:r>
    </w:p>
    <w:p>
      <w:pPr>
        <w:spacing w:after="0"/>
        <w:numPr>
          <w:ilvl w:val="0"/>
          <w:numId w:val="2"/>
        </w:numPr>
      </w:pPr>
      <w:r>
        <w:rPr/>
        <w:t xml:space="preserve">Inadequate exploration of opposing viewpoints
</w:t>
      </w:r>
    </w:p>
    <w:p>
      <w:pPr>
        <w:spacing w:after="0"/>
        <w:numPr>
          <w:ilvl w:val="0"/>
          <w:numId w:val="2"/>
        </w:numPr>
      </w:pPr>
      <w:r>
        <w:rPr/>
        <w:t xml:space="preserve">Need for more comprehensive consideration of relevant issues
</w:t>
      </w:r>
    </w:p>
    <w:p>
      <w:pPr>
        <w:numPr>
          <w:ilvl w:val="0"/>
          <w:numId w:val="2"/>
        </w:numPr>
      </w:pPr>
      <w:r>
        <w:rPr/>
        <w:t xml:space="preserve">Equal presentation of both sides of the argument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https://www.fullpicture.app/item/141d386421280fb285af8c43745feb6b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2B5BDF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20018701/" TargetMode="External"/><Relationship Id="rId8" Type="http://schemas.openxmlformats.org/officeDocument/2006/relationships/hyperlink" Target="https://www.fullpicture.app/item/141d386421280fb285af8c43745feb6b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2023-12-05T12:44:01+01:00</dcterms:created>
  <dcterms:modified xsi:type="dcterms:W3CDTF">2023-12-05T12:44:01+01:00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