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PwC tax leak scandal finds lack of governance and accountability contributed to 'integrity failures' at consulting giant - ABC News</w:t>
      </w:r>
      <w:br/>
      <w:hyperlink r:id="rId7" w:history="1">
        <w:r>
          <w:rPr>
            <w:color w:val="2980b9"/>
            <w:u w:val="single"/>
          </w:rPr>
          <w:t xml:space="preserve">https://www.abc.net.au/news/2023-09-27/pwc-releases-internal-investigation-findings-tax-leak-scandal/102906676</w:t>
        </w:r>
      </w:hyperlink>
    </w:p>
    <w:p>
      <w:pPr>
        <w:pStyle w:val="Heading1"/>
      </w:pPr>
      <w:bookmarkStart w:id="2" w:name="_Toc2"/>
      <w:r>
        <w:t>Article summary:</w:t>
      </w:r>
      <w:bookmarkEnd w:id="2"/>
    </w:p>
    <w:p>
      <w:pPr>
        <w:jc w:val="both"/>
      </w:pPr>
      <w:r>
        <w:rPr/>
        <w:t xml:space="preserve">1. 普华永道（PwC）的一项独立审查发现，公司的治理和问责制不力导致了“诚信失误”。审查指出，公司首席执行官过度集中的权力以及多年来未经审查和纠正的不良做法是问题的主要原因。</w:t>
      </w:r>
    </w:p>
    <w:p>
      <w:pPr>
        <w:jc w:val="both"/>
      </w:pPr>
      <w:r>
        <w:rPr/>
        <w:t xml:space="preserve">2. 审查还发现，公司存在“过分关注收入”和“缺乏独立性和外部声音”的问题。文化上存在着过于友好的氛围，阻碍了对决策和战略进行建设性挑战。</w:t>
      </w:r>
    </w:p>
    <w:p>
      <w:pPr>
        <w:jc w:val="both"/>
      </w:pPr>
      <w:r>
        <w:rPr/>
        <w:t xml:space="preserve">3. 审查由前电信公司首席执行官Ziggy Switkowski负责，并在普华永道委托下进行。此次审查是由于普华永道利用机密政府简报帮助客户规避新税法而引发的。普华永道表示将接受审查报告提出的23项建议，并进行相应调整，包括修改首席执行官任命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对普华永道（PwC）税务泄露丑闻的审查结果的报道。文章指出，审查发现了公司治理和问责制度的不足，这导致了咨询巨头在诚信方面的失败。审查还发现公司首席执行官过度集中的权力以及多年来未经检查和纠正的不良做法。</w:t>
      </w:r>
    </w:p>
    <w:p>
      <w:pPr>
        <w:jc w:val="both"/>
      </w:pPr>
      <w:r>
        <w:rPr/>
        <w:t xml:space="preserve"/>
      </w:r>
    </w:p>
    <w:p>
      <w:pPr>
        <w:jc w:val="both"/>
      </w:pPr>
      <w:r>
        <w:rPr/>
        <w:t xml:space="preserve">然而，这篇文章存在一些潜在的偏见和片面报道。首先，文章没有提供关于审查委员会成员背景或利益冲突的信息。这可能导致读者对审查结果产生怀疑，并质疑其客观性。</w:t>
      </w:r>
    </w:p>
    <w:p>
      <w:pPr>
        <w:jc w:val="both"/>
      </w:pPr>
      <w:r>
        <w:rPr/>
        <w:t xml:space="preserve"/>
      </w:r>
    </w:p>
    <w:p>
      <w:pPr>
        <w:jc w:val="both"/>
      </w:pPr>
      <w:r>
        <w:rPr/>
        <w:t xml:space="preserve">其次，文章没有提供关于普华永道是否参与调查过程、是否配合调查以及是否采取措施解决问题的信息。这使得读者无法全面了解公司对此事的态度和行动。</w:t>
      </w:r>
    </w:p>
    <w:p>
      <w:pPr>
        <w:jc w:val="both"/>
      </w:pPr>
      <w:r>
        <w:rPr/>
        <w:t xml:space="preserve"/>
      </w:r>
    </w:p>
    <w:p>
      <w:pPr>
        <w:jc w:val="both"/>
      </w:pPr>
      <w:r>
        <w:rPr/>
        <w:t xml:space="preserve">此外，文章没有提供任何具体证据来支持所述问题存在的主张。虽然有一份审查报告，但文章并未引用其中具体内容或相关数据来支持其说法。因此，读者无法评估报告结论的可靠性和准确性。</w:t>
      </w:r>
    </w:p>
    <w:p>
      <w:pPr>
        <w:jc w:val="both"/>
      </w:pPr>
      <w:r>
        <w:rPr/>
        <w:t xml:space="preserve"/>
      </w:r>
    </w:p>
    <w:p>
      <w:pPr>
        <w:jc w:val="both"/>
      </w:pPr>
      <w:r>
        <w:rPr/>
        <w:t xml:space="preserve">另外，文章没有探讨可能存在的其他因素或原因，导致普华永道在税务泄露丑闻中出现问题。例如，文章没有提及政府机构在保护机密信息方面的责任和措施，也没有提到其他公司或个人是否参与了这一事件。</w:t>
      </w:r>
    </w:p>
    <w:p>
      <w:pPr>
        <w:jc w:val="both"/>
      </w:pPr>
      <w:r>
        <w:rPr/>
        <w:t xml:space="preserve"/>
      </w:r>
    </w:p>
    <w:p>
      <w:pPr>
        <w:jc w:val="both"/>
      </w:pPr>
      <w:r>
        <w:rPr/>
        <w:t xml:space="preserve">最后，文章没有平等地呈现双方的观点和立场。它主要关注了审查结果中的普华永道的问题，而没有提供其他相关利益相关者的意见或反驳。</w:t>
      </w:r>
    </w:p>
    <w:p>
      <w:pPr>
        <w:jc w:val="both"/>
      </w:pPr>
      <w:r>
        <w:rPr/>
        <w:t xml:space="preserve"/>
      </w:r>
    </w:p>
    <w:p>
      <w:pPr>
        <w:jc w:val="both"/>
      </w:pPr>
      <w:r>
        <w:rPr/>
        <w:t xml:space="preserve">综上所述，这篇文章存在潜在的偏见和片面报道。它未能提供充分的证据来支持其主张，并忽略了可能存在的其他因素和观点。读者应该对其中所述内容保持怀疑，并寻求更全面和客观的报道来形成自己的判断。</w:t>
      </w:r>
    </w:p>
    <w:p>
      <w:pPr>
        <w:pStyle w:val="Heading1"/>
      </w:pPr>
      <w:bookmarkStart w:id="5" w:name="_Toc5"/>
      <w:r>
        <w:t>Topics for further research:</w:t>
      </w:r>
      <w:bookmarkEnd w:id="5"/>
    </w:p>
    <w:p>
      <w:pPr>
        <w:spacing w:after="0"/>
        <w:numPr>
          <w:ilvl w:val="0"/>
          <w:numId w:val="2"/>
        </w:numPr>
      </w:pPr>
      <w:r>
        <w:rPr/>
        <w:t xml:space="preserve">PwC tax leak scandal investigation
</w:t>
      </w:r>
    </w:p>
    <w:p>
      <w:pPr>
        <w:spacing w:after="0"/>
        <w:numPr>
          <w:ilvl w:val="0"/>
          <w:numId w:val="2"/>
        </w:numPr>
      </w:pPr>
      <w:r>
        <w:rPr/>
        <w:t xml:space="preserve">Governance and accountability shortcomings
</w:t>
      </w:r>
    </w:p>
    <w:p>
      <w:pPr>
        <w:spacing w:after="0"/>
        <w:numPr>
          <w:ilvl w:val="0"/>
          <w:numId w:val="2"/>
        </w:numPr>
      </w:pPr>
      <w:r>
        <w:rPr/>
        <w:t xml:space="preserve">CEO's excessive power and lack of checks and balances
</w:t>
      </w:r>
    </w:p>
    <w:p>
      <w:pPr>
        <w:spacing w:after="0"/>
        <w:numPr>
          <w:ilvl w:val="0"/>
          <w:numId w:val="2"/>
        </w:numPr>
      </w:pPr>
      <w:r>
        <w:rPr/>
        <w:t xml:space="preserve">Lack of inspection and correction of misconduct
</w:t>
      </w:r>
    </w:p>
    <w:p>
      <w:pPr>
        <w:spacing w:after="0"/>
        <w:numPr>
          <w:ilvl w:val="0"/>
          <w:numId w:val="2"/>
        </w:numPr>
      </w:pPr>
      <w:r>
        <w:rPr/>
        <w:t xml:space="preserve">Background and conflicts of interest of the investigation committee members
</w:t>
      </w:r>
    </w:p>
    <w:p>
      <w:pPr>
        <w:spacing w:after="0"/>
        <w:numPr>
          <w:ilvl w:val="0"/>
          <w:numId w:val="2"/>
        </w:numPr>
      </w:pPr>
      <w:r>
        <w:rPr/>
        <w:t xml:space="preserve">PwC's involvement</w:t>
      </w:r>
    </w:p>
    <w:p>
      <w:pPr>
        <w:spacing w:after="0"/>
        <w:numPr>
          <w:ilvl w:val="0"/>
          <w:numId w:val="2"/>
        </w:numPr>
      </w:pPr>
      <w:r>
        <w:rPr/>
        <w:t xml:space="preserve">cooperation</w:t>
      </w:r>
    </w:p>
    <w:p>
      <w:pPr>
        <w:numPr>
          <w:ilvl w:val="0"/>
          <w:numId w:val="2"/>
        </w:numPr>
      </w:pPr>
      <w:r>
        <w:rPr/>
        <w:t xml:space="preserve">and actions in the investigation process</w:t>
      </w:r>
    </w:p>
    <w:p>
      <w:pPr>
        <w:pStyle w:val="Heading1"/>
      </w:pPr>
      <w:bookmarkStart w:id="6" w:name="_Toc6"/>
      <w:r>
        <w:t>Report location:</w:t>
      </w:r>
      <w:bookmarkEnd w:id="6"/>
    </w:p>
    <w:p>
      <w:hyperlink r:id="rId8" w:history="1">
        <w:r>
          <w:rPr>
            <w:color w:val="2980b9"/>
            <w:u w:val="single"/>
          </w:rPr>
          <w:t xml:space="preserve">https://www.fullpicture.app/item/145758d2d3ebdce6604bf6c7df231311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C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9-27/pwc-releases-internal-investigation-findings-tax-leak-scandal/102906676" TargetMode="External"/><Relationship Id="rId8" Type="http://schemas.openxmlformats.org/officeDocument/2006/relationships/hyperlink" Target="https://www.fullpicture.app/item/145758d2d3ebdce6604bf6c7df231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2024-05-13T03:14:48+02:00</dcterms:created>
  <dcterms:modified xsi:type="dcterms:W3CDTF">2024-05-13T03:14:48+02:00</dcterms:modified>
</cp:coreProperties>
</file>

<file path=docProps/custom.xml><?xml version="1.0" encoding="utf-8"?>
<Properties xmlns="http://schemas.openxmlformats.org/officeDocument/2006/custom-properties" xmlns:vt="http://schemas.openxmlformats.org/officeDocument/2006/docPropsVTypes"/>
</file>