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Essential Guide to Project Risk Assessments | Smartsheet</w:t>
      </w:r>
      <w:br/>
      <w:hyperlink r:id="rId7" w:history="1">
        <w:r>
          <w:rPr>
            <w:color w:val="2980b9"/>
            <w:u w:val="single"/>
          </w:rPr>
          <w:t xml:space="preserve">https://www.smartsheet.com/content/project-risk-assessment</w:t>
        </w:r>
      </w:hyperlink>
    </w:p>
    <w:p>
      <w:pPr>
        <w:pStyle w:val="Heading1"/>
      </w:pPr>
      <w:bookmarkStart w:id="2" w:name="_Toc2"/>
      <w:r>
        <w:t>Article summary:</w:t>
      </w:r>
      <w:bookmarkEnd w:id="2"/>
    </w:p>
    <w:p>
      <w:pPr>
        <w:jc w:val="both"/>
      </w:pPr>
      <w:r>
        <w:rPr/>
        <w:t xml:space="preserve">1. A project risk assessment is a formal effort to identify and analyze risks that a project faces.</w:t>
      </w:r>
    </w:p>
    <w:p>
      <w:pPr>
        <w:jc w:val="both"/>
      </w:pPr>
      <w:r>
        <w:rPr/>
        <w:t xml:space="preserve">2. Teams should assess both positive and negative risks, and continually monitor for risks throughout the life of the project.</w:t>
      </w:r>
    </w:p>
    <w:p>
      <w:pPr>
        <w:jc w:val="both"/>
      </w:pPr>
      <w:r>
        <w:rPr/>
        <w:t xml:space="preserve">3. There are various tools and methodologies to help measure risks, such as Failure Mode and Effects Analysis (FMEA) and Factor Analysis of Information Risk (FAIR).</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provides an overview of project risk assessments, including what they are, how to assess risk in a project, how to conduct a project risk assessment, and the tools available for assessing risk. The article is written in an easy-to-understand language with clear explanations of each step in the process. It also provides helpful tips from experts on best practices for conducting a successful risk assessment.</w:t>
      </w:r>
    </w:p>
    <w:p>
      <w:pPr>
        <w:jc w:val="both"/>
      </w:pPr>
      <w:r>
        <w:rPr/>
        <w:t xml:space="preserve">The article does not appear to be biased or one-sided in its reporting; it presents both positive and negative risks equally. It also does not appear to contain any unsupported claims or missing points of consideration; all claims are backed up by evidence from experts in the field. Additionally, there are no promotional content or partiality present in the article; it is purely informational.</w:t>
      </w:r>
    </w:p>
    <w:p>
      <w:pPr>
        <w:jc w:val="both"/>
      </w:pPr>
      <w:r>
        <w:rPr/>
        <w:t xml:space="preserve">The only potential issue with the article is that it does not explore counterarguments or present both sides equally; however, this is understandable given that it is an overview of project risk assessments rather than a debate on their merits or drawbacks. All possible risks are noted throughout the article, so readers can make informed decisions about their own projects based on this information. </w:t>
      </w:r>
    </w:p>
    <w:p>
      <w:pPr>
        <w:jc w:val="both"/>
      </w:pPr>
      <w:r>
        <w:rPr/>
        <w:t xml:space="preserve">In conclusion, this article appears to be trustworthy and reliable overall; it provides comprehensive information on project risk assessments without any bias or promotional content.</w:t>
      </w:r>
    </w:p>
    <w:p>
      <w:pPr>
        <w:pStyle w:val="Heading1"/>
      </w:pPr>
      <w:bookmarkStart w:id="5" w:name="_Toc5"/>
      <w:r>
        <w:t>Topics for further research:</w:t>
      </w:r>
      <w:bookmarkEnd w:id="5"/>
    </w:p>
    <w:p>
      <w:pPr>
        <w:spacing w:after="0"/>
        <w:numPr>
          <w:ilvl w:val="0"/>
          <w:numId w:val="2"/>
        </w:numPr>
      </w:pPr>
      <w:r>
        <w:rPr/>
        <w:t xml:space="preserve">Project risk management strategies</w:t>
      </w:r>
    </w:p>
    <w:p>
      <w:pPr>
        <w:spacing w:after="0"/>
        <w:numPr>
          <w:ilvl w:val="0"/>
          <w:numId w:val="2"/>
        </w:numPr>
      </w:pPr>
      <w:r>
        <w:rPr/>
        <w:t xml:space="preserve">Risk mitigation techniques</w:t>
      </w:r>
    </w:p>
    <w:p>
      <w:pPr>
        <w:spacing w:after="0"/>
        <w:numPr>
          <w:ilvl w:val="0"/>
          <w:numId w:val="2"/>
        </w:numPr>
      </w:pPr>
      <w:r>
        <w:rPr/>
        <w:t xml:space="preserve">Risk assessment tools</w:t>
      </w:r>
    </w:p>
    <w:p>
      <w:pPr>
        <w:spacing w:after="0"/>
        <w:numPr>
          <w:ilvl w:val="0"/>
          <w:numId w:val="2"/>
        </w:numPr>
      </w:pPr>
      <w:r>
        <w:rPr/>
        <w:t xml:space="preserve">Risk assessment best practices</w:t>
      </w:r>
    </w:p>
    <w:p>
      <w:pPr>
        <w:spacing w:after="0"/>
        <w:numPr>
          <w:ilvl w:val="0"/>
          <w:numId w:val="2"/>
        </w:numPr>
      </w:pPr>
      <w:r>
        <w:rPr/>
        <w:t xml:space="preserve">Project risk assessment process</w:t>
      </w:r>
    </w:p>
    <w:p>
      <w:pPr>
        <w:numPr>
          <w:ilvl w:val="0"/>
          <w:numId w:val="2"/>
        </w:numPr>
      </w:pPr>
      <w:r>
        <w:rPr/>
        <w:t xml:space="preserve">Project risk assessment templates</w:t>
      </w:r>
    </w:p>
    <w:p>
      <w:pPr>
        <w:pStyle w:val="Heading1"/>
      </w:pPr>
      <w:bookmarkStart w:id="6" w:name="_Toc6"/>
      <w:r>
        <w:t>Report location:</w:t>
      </w:r>
      <w:bookmarkEnd w:id="6"/>
    </w:p>
    <w:p>
      <w:hyperlink r:id="rId8" w:history="1">
        <w:r>
          <w:rPr>
            <w:color w:val="2980b9"/>
            <w:u w:val="single"/>
          </w:rPr>
          <w:t xml:space="preserve">https://www.fullpicture.app/item/14614298a323186bbc30894e10192fc9</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635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martsheet.com/content/project-risk-assessment" TargetMode="External"/><Relationship Id="rId8" Type="http://schemas.openxmlformats.org/officeDocument/2006/relationships/hyperlink" Target="https://www.fullpicture.app/item/14614298a323186bbc30894e10192fc9"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2023-03-01T02:42:39+01:00</dcterms:created>
  <dcterms:modified xsi:type="dcterms:W3CDTF">2023-03-01T02:42:39+01:00</dcterms:modified>
</cp:coreProperties>
</file>

<file path=docProps/custom.xml><?xml version="1.0" encoding="utf-8"?>
<Properties xmlns="http://schemas.openxmlformats.org/officeDocument/2006/custom-properties" xmlns:vt="http://schemas.openxmlformats.org/officeDocument/2006/docPropsVTypes"/>
</file>