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Introduction to Lattice Algebra | With Applications in AI, Pattern Rec</w:t></w:r><w:br/><w:hyperlink r:id="rId7" w:history="1"><w:r><w:rPr><w:color w:val="2980b9"/><w:u w:val="single"/></w:rPr><w:t xml:space="preserve">https://www.taylorfrancis.com/books/mono/10.1201/9781003154242/introduction-lattice-algebra-gerhard-ritter-gonzalo-urcid?refId=900b5298-c0ec-4597-b7da-4a6ec1210e85&context=ubx</w:t></w:r></w:hyperlink></w:p><w:p><w:pPr><w:pStyle w:val="Heading1"/></w:pPr><w:bookmarkStart w:id="2" w:name="_Toc2"/><w:r><w:t>Article summary:</w:t></w:r><w:bookmarkEnd w:id="2"/></w:p><w:p><w:pPr><w:jc w:val="both"/></w:pPr><w:r><w:rPr/><w:t xml:space="preserve">1. Lattice theory is a branch of mathematics that has applications in various fields, including measure theory, convex geometry, probability theory, and topology.</w:t></w:r></w:p><w:p><w:pPr><w:jc w:val="both"/></w:pPr><w:r><w:rPr/><w:t xml:space="preserve">2. Lattice theory is increasingly being used in practical applications outside of pure mathematics, such as electronic communication theory, Boolean logic implementation, artificial intelligence, and computer science.</w:t></w:r></w:p><w:p><w:pPr><w:jc w:val="both"/></w:pPr><w:r><w:rPr/><w:t xml:space="preserve">3. The book &quot;Introduction to Lattice Algebra&quot; focuses on teaching lattice algebra and its practical applications in AI, pattern recognition, image analysis, and biomimetic neural networks. It is suitable for undergraduate or graduate courses and can also be used as a self-study guide for researchers and professionals in related disciplines.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这篇文章介绍了格代数及其在人工智能、模式识别、图像分析和仿生神经网络等领域的应用。然而，文章存在一些潜在的偏见和片面报道。</w:t></w:r></w:p><w:p><w:pPr><w:jc w:val="both"/></w:pPr><w:r><w:rPr/><w:t xml:space="preserve"></w:t></w:r></w:p><w:p><w:pPr><w:jc w:val="both"/></w:pPr><w:r><w:rPr/><w:t xml:space="preserve">首先，文章声称格理论几乎涵盖了数学的每个分支，但没有提供任何证据或例子来支持这一说法。这种宣称缺乏根据，可能会误导读者对格理论的广泛应用范围产生错误印象。</w:t></w:r></w:p><w:p><w:pPr><w:jc w:val="both"/></w:pPr><w:r><w:rPr/><w:t xml:space="preserve"></w:t></w:r></w:p><w:p><w:pPr><w:jc w:val="both"/></w:pPr><w:r><w:rPr/><w:t xml:space="preserve">其次，文章将格代数描述为人工智能、模式识别和图像分析等领域的重要工具，但没有提供任何具体的例子或研究来支持这一主张。读者很难判断格代数在这些领域中的实际应用程度和效果如何。</w:t></w:r></w:p><w:p><w:pPr><w:jc w:val="both"/></w:pPr><w:r><w:rPr/><w:t xml:space="preserve"></w:t></w:r></w:p><w:p><w:pPr><w:jc w:val="both"/></w:pPr><w:r><w:rPr/><w:t xml:space="preserve">此外，文章没有探讨可能存在的风险或限制。例如，在使用格代数进行人工智能和模式识别时，是否存在数据偏差或算法失灵的风险？文章未提及这些问题，使读者无法全面评估使用格代数的可行性和潜在风险。</w:t></w:r></w:p><w:p><w:pPr><w:jc w:val="both"/></w:pPr><w:r><w:rPr/><w:t xml:space="preserve"></w:t></w:r></w:p><w:p><w:pPr><w:jc w:val="both"/></w:pPr><w:r><w:rPr/><w:t xml:space="preserve">另外，文章没有平等地呈现双方观点。它只强调了格代数在各个领域中的优势和应用，而没有提及可能存在的竞争方法或其他替代方案。这种偏袒可能导致读者对格代数的实际价值产生误解。</w:t></w:r></w:p><w:p><w:pPr><w:jc w:val="both"/></w:pPr><w:r><w:rPr/><w:t xml:space="preserve"></w:t></w:r></w:p><w:p><w:pPr><w:jc w:val="both"/></w:pPr><w:r><w:rPr/><w:t xml:space="preserve">最后，文章没有提供足够的证据来支持其主张。它声称格代数在人工智能和模式识别中具有重要作用，但没有引用任何研究或实例来支持这一说法。缺乏实证数据使得读者难以相信这些主张的可靠性。</w:t></w:r></w:p><w:p><w:pPr><w:jc w:val="both"/></w:pPr><w:r><w:rPr/><w:t xml:space="preserve"></w:t></w:r></w:p><w:p><w:pPr><w:jc w:val="both"/></w:pPr><w:r><w:rPr/><w:t xml:space="preserve">综上所述，这篇文章在介绍格代数及其应用时存在潜在的偏见、片面报道和缺乏证据的问题。读者需要谨慎对待其中提出的主张，并寻找更多可靠的信息来评估格代数在相关领域中的实际应用价值。</w:t></w:r></w:p><w:p><w:pPr><w:pStyle w:val="Heading1"/></w:pPr><w:bookmarkStart w:id="5" w:name="_Toc5"/><w:r><w:t>Topics for further research:</w:t></w:r><w:bookmarkEnd w:id="5"/></w:p><w:p><w:pPr><w:spacing w:after="0"/><w:numPr><w:ilvl w:val="0"/><w:numId w:val="2"/></w:numPr></w:pPr><w:r><w:rPr/><w:t xml:space="preserve">格代数的广泛应用范围证据或例子
</w:t></w:r></w:p><w:p><w:pPr><w:spacing w:after="0"/><w:numPr><w:ilvl w:val="0"/><w:numId w:val="2"/></w:numPr></w:pPr><w:r><w:rPr/><w:t xml:space="preserve">格代数在人工智能、模式识别和图像分析中的具体应用案例或研究
</w:t></w:r></w:p><w:p><w:pPr><w:spacing w:after="0"/><w:numPr><w:ilvl w:val="0"/><w:numId w:val="2"/></w:numPr></w:pPr><w:r><w:rPr/><w:t xml:space="preserve">使用格代数进行人工智能和模式识别时可能存在的风险或限制
</w:t></w:r></w:p><w:p><w:pPr><w:spacing w:after="0"/><w:numPr><w:ilvl w:val="0"/><w:numId w:val="2"/></w:numPr></w:pPr><w:r><w:rPr/><w:t xml:space="preserve">格代数与竞争方法或其他替代方案的比较和对比
</w:t></w:r></w:p><w:p><w:pPr><w:spacing w:after="0"/><w:numPr><w:ilvl w:val="0"/><w:numId w:val="2"/></w:numPr></w:pPr><w:r><w:rPr/><w:t xml:space="preserve">格代数在人工智能和模式识别中的实际作用的实证数据
</w:t></w:r></w:p><w:p><w:pPr><w:numPr><w:ilvl w:val="0"/><w:numId w:val="2"/></w:numPr></w:pPr><w:r><w:rPr/><w:t xml:space="preserve">更多可靠的信息来评估格代数在相关领域中的实际应用价值</w:t></w:r></w:p><w:p><w:pPr><w:pStyle w:val="Heading1"/></w:pPr><w:bookmarkStart w:id="6" w:name="_Toc6"/><w:r><w:t>Report location:</w:t></w:r><w:bookmarkEnd w:id="6"/></w:p><w:p><w:hyperlink r:id="rId8" w:history="1"><w:r><w:rPr><w:color w:val="2980b9"/><w:u w:val="single"/></w:rPr><w:t xml:space="preserve">https://www.fullpicture.app/item/148ab51ece3d83b97ea09b1483837108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3D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ylorfrancis.com/books/mono/10.1201/9781003154242/introduction-lattice-algebra-gerhard-ritter-gonzalo-urcid?refId=900b5298-c0ec-4597-b7da-4a6ec1210e85&amp;context=ubx" TargetMode="External"/><Relationship Id="rId8" Type="http://schemas.openxmlformats.org/officeDocument/2006/relationships/hyperlink" Target="https://www.fullpicture.app/item/148ab51ece3d83b97ea09b14838371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2024-01-08T12:48:15+01:00</dcterms:created>
  <dcterms:modified xsi:type="dcterms:W3CDTF">2024-01-08T12:48:15+01:00</dcterms:modified>
</cp:coreProperties>
</file>

<file path=docProps/custom.xml><?xml version="1.0" encoding="utf-8"?>
<Properties xmlns="http://schemas.openxmlformats.org/officeDocument/2006/custom-properties" xmlns:vt="http://schemas.openxmlformats.org/officeDocument/2006/docPropsVTypes"/>
</file>