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Metabolic regulation of gene expression by histone lactylation - PubMed</w:t>
      </w:r>
      <w:br/>
      <w:hyperlink r:id="rId7" w:history="1">
        <w:r>
          <w:rPr>
            <w:color w:val="2980b9"/>
            <w:u w:val="single"/>
          </w:rPr>
          <w:t xml:space="preserve">https://pubmed.ncbi.nlm.nih.gov/31645732/</w:t>
        </w:r>
      </w:hyperlink>
    </w:p>
    <w:p>
      <w:pPr>
        <w:pStyle w:val="Heading1"/>
      </w:pPr>
      <w:bookmarkStart w:id="2" w:name="_Toc2"/>
      <w:r>
        <w:t>Article summary:</w:t>
      </w:r>
      <w:bookmarkEnd w:id="2"/>
    </w:p>
    <w:p>
      <w:pPr>
        <w:jc w:val="both"/>
      </w:pPr>
      <w:r>
        <w:rPr/>
        <w:t xml:space="preserve">1. The Warburg effect, which is associated with diverse cellular processes such as angiogenesis, hypoxia, polarization of macrophages and activation of T cells, is linked to several diseases.</w:t>
      </w:r>
    </w:p>
    <w:p>
      <w:pPr>
        <w:jc w:val="both"/>
      </w:pPr>
      <w:r>
        <w:rPr/>
        <w:t xml:space="preserve">2. Lactate-derived lactylation of histone lysine residues serves as an epigenetic modification that directly stimulates gene transcription from chromatin.</w:t>
      </w:r>
    </w:p>
    <w:p>
      <w:pPr>
        <w:jc w:val="both"/>
      </w:pPr>
      <w:r>
        <w:rPr/>
        <w:t xml:space="preserve">3. Histone lactylation has different temporal dynamics from acetylation and induces homeostatic genes involved in wound healing in M1 macrophages exposed to bacteria.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“Metabolic Regulation of Gene Expression by Histone Lactylation” provides a comprehensive overview of the role of histone lactylation in gene expression regulation. The authors provide evidence for their claims through experiments conducted on human and mouse cells, as well as M1 macrophages exposed to bacteria. The article is well-written and provides a clear explanation of the research findings. </w:t>
      </w:r>
    </w:p>
    <w:p>
      <w:pPr>
        <w:jc w:val="both"/>
      </w:pPr>
      <w:r>
        <w:rPr/>
        <w:t xml:space="preserve">However, there are some potential biases that should be noted when evaluating the trustworthiness and reliability of this article. For example, the authors do not explore any counterarguments or present both sides equally when discussing their findings. Additionally, they do not mention any possible risks associated with histone lactylation or its implications for gene expression regulation. Furthermore, the article does not provide any evidence for its claims beyond what was found in the experiments conducted by the authors themselves; thus it may be biased towards promoting their own research findings rather than providing an unbiased overview of the topic at hand. </w:t>
      </w:r>
    </w:p>
    <w:p>
      <w:pPr>
        <w:jc w:val="both"/>
      </w:pPr>
      <w:r>
        <w:rPr/>
        <w:t xml:space="preserve">In conclusion, while this article provides a comprehensive overview of histone lactylation and its role in gene expression regulation, it should be read with caution due to potential biases and lack of evidence for its claims beyond what was found in the experiments conducted by the authors themselves.</w:t>
      </w:r>
    </w:p>
    <w:p>
      <w:pPr>
        <w:pStyle w:val="Heading1"/>
      </w:pPr>
      <w:bookmarkStart w:id="5" w:name="_Toc5"/>
      <w:r>
        <w:t>Topics for further research:</w:t>
      </w:r>
      <w:bookmarkEnd w:id="5"/>
    </w:p>
    <w:p>
      <w:pPr>
        <w:spacing w:after="0"/>
        <w:numPr>
          <w:ilvl w:val="0"/>
          <w:numId w:val="2"/>
        </w:numPr>
      </w:pPr>
      <w:r>
        <w:rPr/>
        <w:t xml:space="preserve">Histone Lactylation Risks </w:t>
      </w:r>
    </w:p>
    <w:p>
      <w:pPr>
        <w:spacing w:after="0"/>
        <w:numPr>
          <w:ilvl w:val="0"/>
          <w:numId w:val="2"/>
        </w:numPr>
      </w:pPr>
      <w:r>
        <w:rPr/>
        <w:t xml:space="preserve">Histone Lactylation Implications </w:t>
      </w:r>
    </w:p>
    <w:p>
      <w:pPr>
        <w:spacing w:after="0"/>
        <w:numPr>
          <w:ilvl w:val="0"/>
          <w:numId w:val="2"/>
        </w:numPr>
      </w:pPr>
      <w:r>
        <w:rPr/>
        <w:t xml:space="preserve">Histone Lactylation Counterarguments </w:t>
      </w:r>
    </w:p>
    <w:p>
      <w:pPr>
        <w:spacing w:after="0"/>
        <w:numPr>
          <w:ilvl w:val="0"/>
          <w:numId w:val="2"/>
        </w:numPr>
      </w:pPr>
      <w:r>
        <w:rPr/>
        <w:t xml:space="preserve">Histone Lactylation Regulation Mechanisms </w:t>
      </w:r>
    </w:p>
    <w:p>
      <w:pPr>
        <w:spacing w:after="0"/>
        <w:numPr>
          <w:ilvl w:val="0"/>
          <w:numId w:val="2"/>
        </w:numPr>
      </w:pPr>
      <w:r>
        <w:rPr/>
        <w:t xml:space="preserve">Histone Lactylation Evidence </w:t>
      </w:r>
    </w:p>
    <w:p>
      <w:pPr>
        <w:numPr>
          <w:ilvl w:val="0"/>
          <w:numId w:val="2"/>
        </w:numPr>
      </w:pPr>
      <w:r>
        <w:rPr/>
        <w:t xml:space="preserve">Histone Lactylation Alternatives</w:t>
      </w:r>
    </w:p>
    <w:p>
      <w:pPr>
        <w:pStyle w:val="Heading1"/>
      </w:pPr>
      <w:bookmarkStart w:id="6" w:name="_Toc6"/>
      <w:r>
        <w:t>Report location:</w:t>
      </w:r>
      <w:bookmarkEnd w:id="6"/>
    </w:p>
    <w:p>
      <w:hyperlink r:id="rId8" w:history="1">
        <w:r>
          <w:rPr>
            <w:color w:val="2980b9"/>
            <w:u w:val="single"/>
          </w:rPr>
          <w:t xml:space="preserve">https://www.fullpicture.app/item/14a225d7d075e4b0b79d1d570bb85132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20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645732/" TargetMode="External"/><Relationship Id="rId8" Type="http://schemas.openxmlformats.org/officeDocument/2006/relationships/hyperlink" Target="https://www.fullpicture.app/item/14a225d7d075e4b0b79d1d570bb851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2023-02-22T06:45:52+01:00</dcterms:created>
  <dcterms:modified xsi:type="dcterms:W3CDTF">2023-02-22T06:45:52+01:00</dcterms:modified>
</cp:coreProperties>
</file>

<file path=docProps/custom.xml><?xml version="1.0" encoding="utf-8"?>
<Properties xmlns="http://schemas.openxmlformats.org/officeDocument/2006/custom-properties" xmlns:vt="http://schemas.openxmlformats.org/officeDocument/2006/docPropsVTypes"/>
</file>