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Anatomy and resilience of the global production ecosystem | Nature</w:t>
      </w:r>
      <w:br/>
      <w:hyperlink r:id="rId7" w:history="1">
        <w:r>
          <w:rPr>
            <w:color w:val="2980b9"/>
            <w:u w:val="single"/>
          </w:rPr>
          <w:t xml:space="preserve">https://www-nature-com.ezproxy.auckland.ac.nz/articles/s41586-019-1712-3</w:t>
        </w:r>
      </w:hyperlink>
    </w:p>
    <w:p>
      <w:pPr>
        <w:pStyle w:val="Heading1"/>
      </w:pPr>
      <w:bookmarkStart w:id="2" w:name="_Toc2"/>
      <w:r>
        <w:t>Article summary:</w:t>
      </w:r>
      <w:bookmarkEnd w:id="2"/>
    </w:p>
    <w:p>
      <w:pPr>
        <w:jc w:val="both"/>
      </w:pPr>
      <w:r>
        <w:rPr/>
        <w:t xml:space="preserve">1. The demand for harvestable biomass is putting pressure on Earth's ecosystems, leading to the conversion of ecosystems into production ecosystems to meet this demand.</w:t>
      </w:r>
    </w:p>
    <w:p>
      <w:pPr>
        <w:jc w:val="both"/>
      </w:pPr>
      <w:r>
        <w:rPr/>
        <w:t xml:space="preserve"/>
      </w:r>
    </w:p>
    <w:p>
      <w:pPr>
        <w:jc w:val="both"/>
      </w:pPr>
      <w:r>
        <w:rPr/>
        <w:t xml:space="preserve">2. The global production ecosystem (GPE) is characterized by increased connectivity, intensification and dependence on human inputs, and expanding global markets.</w:t>
      </w:r>
    </w:p>
    <w:p>
      <w:pPr>
        <w:jc w:val="both"/>
      </w:pPr>
      <w:r>
        <w:rPr/>
        <w:t xml:space="preserve"/>
      </w:r>
    </w:p>
    <w:p>
      <w:pPr>
        <w:jc w:val="both"/>
      </w:pPr>
      <w:r>
        <w:rPr/>
        <w:t xml:space="preserve">3. Resilience, defined as the capacity of a system to persist with and adapt to change, is crucial in developing paths towards sustainability in the face of the transformation of Earth's biomes into a GPE.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"Anatomy and resilience of the global production ecosystem" published in Nature provides a comprehensive overview of the current state of the Earth's ecosystems and the increasing pressure they face due to human activities. The article highlights the conversion of natural ecosystems into production ecosystems to meet the growing demand for harvestable biomass, such as food, fuel, and fiber. It also discusses how these production ecosystems are interconnected globally through trade, technology, and other factors.</w:t>
      </w:r>
    </w:p>
    <w:p>
      <w:pPr>
        <w:jc w:val="both"/>
      </w:pPr>
      <w:r>
        <w:rPr/>
        <w:t xml:space="preserve"/>
      </w:r>
    </w:p>
    <w:p>
      <w:pPr>
        <w:jc w:val="both"/>
      </w:pPr>
      <w:r>
        <w:rPr/>
        <w:t xml:space="preserve">One potential bias in the article is its focus on the negative impacts of human activities on the Earth's ecosystems without adequately exploring potential benefits or positive aspects. While it is important to acknowledge the challenges and risks associated with converting natural habitats into production ecosystems, it is also essential to consider how these activities can contribute to economic development, food security, and other societal needs.</w:t>
      </w:r>
    </w:p>
    <w:p>
      <w:pPr>
        <w:jc w:val="both"/>
      </w:pPr>
      <w:r>
        <w:rPr/>
        <w:t xml:space="preserve"/>
      </w:r>
    </w:p>
    <w:p>
      <w:pPr>
        <w:jc w:val="both"/>
      </w:pPr>
      <w:r>
        <w:rPr/>
        <w:t xml:space="preserve">Additionally, the article may be biased towards promoting a specific agenda related to sustainability and environmental conservation. While these are important goals, it is crucial to present a balanced view that considers multiple perspectives and potential trade-offs. For example, while intensification of production ecosystems using human inputs like fertilizers and pesticides may have negative environmental consequences, they can also increase productivity and efficiency in agriculture.</w:t>
      </w:r>
    </w:p>
    <w:p>
      <w:pPr>
        <w:jc w:val="both"/>
      </w:pPr>
      <w:r>
        <w:rPr/>
        <w:t xml:space="preserve"/>
      </w:r>
    </w:p>
    <w:p>
      <w:pPr>
        <w:jc w:val="both"/>
      </w:pPr>
      <w:r>
        <w:rPr/>
        <w:t xml:space="preserve">The article makes several claims about the interconnectedness of global production ecosystems and their impact on biodiversity, climate change, and other environmental issues. However, some of these claims are not supported by specific evidence or references. It would be beneficial for the authors to provide more detailed data and research findings to back up their assertions.</w:t>
      </w:r>
    </w:p>
    <w:p>
      <w:pPr>
        <w:jc w:val="both"/>
      </w:pPr>
      <w:r>
        <w:rPr/>
        <w:t xml:space="preserve"/>
      </w:r>
    </w:p>
    <w:p>
      <w:pPr>
        <w:jc w:val="both"/>
      </w:pPr>
      <w:r>
        <w:rPr/>
        <w:t xml:space="preserve">Furthermore, the article does not thoroughly explore potential counterarguments or alternative viewpoints that challenge its central thesis. By presenting a more nuanced discussion that considers diverse perspectives from different stakeholders (e.g., farmers, policymakers, industry representatives), the article could provide a more comprehensive analysis of the complex issues surrounding global production ecosystems.</w:t>
      </w:r>
    </w:p>
    <w:p>
      <w:pPr>
        <w:jc w:val="both"/>
      </w:pPr>
      <w:r>
        <w:rPr/>
        <w:t xml:space="preserve"/>
      </w:r>
    </w:p>
    <w:p>
      <w:pPr>
        <w:jc w:val="both"/>
      </w:pPr>
      <w:r>
        <w:rPr/>
        <w:t xml:space="preserve">Overall, while the article raises important concerns about the state of Earth's ecosystems and calls for increased resilience in global production systems, it could benefit from addressing potential biases towards certain narratives or agendas. By presenting a more balanced view that considers various perspectives and evidence-based arguments, the article could enhance its credibility and relevance in informing discussions about sustainable resource management.</w:t>
      </w:r>
    </w:p>
    <w:p>
      <w:pPr>
        <w:pStyle w:val="Heading1"/>
      </w:pPr>
      <w:bookmarkStart w:id="5" w:name="_Toc5"/>
      <w:r>
        <w:t>Topics for further research:</w:t>
      </w:r>
      <w:bookmarkEnd w:id="5"/>
    </w:p>
    <w:p>
      <w:pPr>
        <w:spacing w:after="0"/>
        <w:numPr>
          <w:ilvl w:val="0"/>
          <w:numId w:val="2"/>
        </w:numPr>
      </w:pPr>
      <w:r>
        <w:rPr/>
        <w:t xml:space="preserve">Benefits of converting natural habitats into production ecosystems
</w:t>
      </w:r>
    </w:p>
    <w:p>
      <w:pPr>
        <w:spacing w:after="0"/>
        <w:numPr>
          <w:ilvl w:val="0"/>
          <w:numId w:val="2"/>
        </w:numPr>
      </w:pPr>
      <w:r>
        <w:rPr/>
        <w:t xml:space="preserve">Positive impacts of intensification in agriculture
</w:t>
      </w:r>
    </w:p>
    <w:p>
      <w:pPr>
        <w:spacing w:after="0"/>
        <w:numPr>
          <w:ilvl w:val="0"/>
          <w:numId w:val="2"/>
        </w:numPr>
      </w:pPr>
      <w:r>
        <w:rPr/>
        <w:t xml:space="preserve">Global trade and technology in production ecosystems
</w:t>
      </w:r>
    </w:p>
    <w:p>
      <w:pPr>
        <w:spacing w:after="0"/>
        <w:numPr>
          <w:ilvl w:val="0"/>
          <w:numId w:val="2"/>
        </w:numPr>
      </w:pPr>
      <w:r>
        <w:rPr/>
        <w:t xml:space="preserve">Economic development and production ecosystems
</w:t>
      </w:r>
    </w:p>
    <w:p>
      <w:pPr>
        <w:spacing w:after="0"/>
        <w:numPr>
          <w:ilvl w:val="0"/>
          <w:numId w:val="2"/>
        </w:numPr>
      </w:pPr>
      <w:r>
        <w:rPr/>
        <w:t xml:space="preserve">Biodiversity conservation in production ecosystems
</w:t>
      </w:r>
    </w:p>
    <w:p>
      <w:pPr>
        <w:numPr>
          <w:ilvl w:val="0"/>
          <w:numId w:val="2"/>
        </w:numPr>
      </w:pPr>
      <w:r>
        <w:rPr/>
        <w:t xml:space="preserve">Stakeholder perspectives on global production systems</w:t>
      </w:r>
    </w:p>
    <w:p>
      <w:pPr>
        <w:pStyle w:val="Heading1"/>
      </w:pPr>
      <w:bookmarkStart w:id="6" w:name="_Toc6"/>
      <w:r>
        <w:t>Report location:</w:t>
      </w:r>
      <w:bookmarkEnd w:id="6"/>
    </w:p>
    <w:p>
      <w:hyperlink r:id="rId8" w:history="1">
        <w:r>
          <w:rPr>
            <w:color w:val="2980b9"/>
            <w:u w:val="single"/>
          </w:rPr>
          <w:t xml:space="preserve">https://www.fullpicture.app/item/14b12d47c6ab0d97d6ab1c00cc50dc0c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D6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ezproxy.auckland.ac.nz/articles/s41586-019-1712-3" TargetMode="External"/><Relationship Id="rId8" Type="http://schemas.openxmlformats.org/officeDocument/2006/relationships/hyperlink" Target="https://www.fullpicture.app/item/14b12d47c6ab0d97d6ab1c00cc50dc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2024-07-14T10:18:58+02:00</dcterms:created>
  <dcterms:modified xsi:type="dcterms:W3CDTF">2024-07-14T10:18:58+02:00</dcterms:modified>
</cp:coreProperties>
</file>

<file path=docProps/custom.xml><?xml version="1.0" encoding="utf-8"?>
<Properties xmlns="http://schemas.openxmlformats.org/officeDocument/2006/custom-properties" xmlns:vt="http://schemas.openxmlformats.org/officeDocument/2006/docPropsVTypes"/>
</file>