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Electromechanical Resonators from Graphene Sheets | Science</w:t>
      </w:r>
      <w:br/>
      <w:hyperlink r:id="rId7" w:history="1">
        <w:r>
          <w:rPr>
            <w:color w:val="2980b9"/>
            <w:u w:val="single"/>
          </w:rPr>
          <w:t xml:space="preserve">https://www.science.org/doi/10.1126/science.1136836</w:t>
        </w:r>
      </w:hyperlink>
    </w:p>
    <w:p>
      <w:pPr>
        <w:pStyle w:val="Heading1"/>
      </w:pPr>
      <w:bookmarkStart w:id="2" w:name="_Toc2"/>
      <w:r>
        <w:t>Article summary:</w:t>
      </w:r>
      <w:bookmarkEnd w:id="2"/>
    </w:p>
    <w:p>
      <w:pPr>
        <w:jc w:val="both"/>
      </w:pPr>
      <w:r>
        <w:rPr/>
        <w:t xml:space="preserve">1. Nanoelectromechanical systems were fabricated from single- and multilayer graphene sheets.</w:t>
      </w:r>
    </w:p>
    <w:p>
      <w:pPr>
        <w:jc w:val="both"/>
      </w:pPr>
      <w:r>
        <w:rPr/>
        <w:t xml:space="preserve">2. Vibrations with fundamental resonant frequencies in the megahertz range can be actuated either optically or electrically and detected optically by interferometry.</w:t>
      </w:r>
    </w:p>
    <w:p>
      <w:pPr>
        <w:jc w:val="both"/>
      </w:pPr>
      <w:r>
        <w:rPr/>
        <w:t xml:space="preserve">3. The thinnest resonator consists of a single suspended layer of atoms and represents the ultimate limit of two-dimensional nanoelectromechanical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evidence for its claims in the form of references to other research papers, experiments, and studies. It also provides supplementary material that further supports its claims. The article does not appear to be biased or one-sided, as it presents both sides of the argument equally and fairly. Furthermore, it does not contain any promotional content or partiality towards any particular viewpoint or opinion.</w:t>
      </w:r>
    </w:p>
    <w:p>
      <w:pPr>
        <w:jc w:val="both"/>
      </w:pPr>
      <w:r>
        <w:rPr/>
        <w:t xml:space="preserve">The article does not appear to have any missing points of consideration or unexplored counterarguments, as it covers all relevant aspects of the topic in detail. Additionally, possible risks are noted throughout the article, such as potential damage to graphene sheets during fabrication processes.</w:t>
      </w:r>
    </w:p>
    <w:p>
      <w:pPr>
        <w:jc w:val="both"/>
      </w:pPr>
      <w:r>
        <w:rPr/>
        <w:t xml:space="preserve">The only potential issue with the article is that some of its claims are unsupported by evidence; however, this is likely due to space constraints rather than an intentional omission on the part of the authors.</w:t>
      </w:r>
    </w:p>
    <w:p>
      <w:pPr>
        <w:pStyle w:val="Heading1"/>
      </w:pPr>
      <w:bookmarkStart w:id="5" w:name="_Toc5"/>
      <w:r>
        <w:t>Topics for further research:</w:t>
      </w:r>
      <w:bookmarkEnd w:id="5"/>
    </w:p>
    <w:p>
      <w:pPr>
        <w:spacing w:after="0"/>
        <w:numPr>
          <w:ilvl w:val="0"/>
          <w:numId w:val="2"/>
        </w:numPr>
      </w:pPr>
      <w:r>
        <w:rPr/>
        <w:t xml:space="preserve">Graphene fabrication techniques</w:t>
      </w:r>
    </w:p>
    <w:p>
      <w:pPr>
        <w:spacing w:after="0"/>
        <w:numPr>
          <w:ilvl w:val="0"/>
          <w:numId w:val="2"/>
        </w:numPr>
      </w:pPr>
      <w:r>
        <w:rPr/>
        <w:t xml:space="preserve">Graphene sheet properties</w:t>
      </w:r>
    </w:p>
    <w:p>
      <w:pPr>
        <w:spacing w:after="0"/>
        <w:numPr>
          <w:ilvl w:val="0"/>
          <w:numId w:val="2"/>
        </w:numPr>
      </w:pPr>
      <w:r>
        <w:rPr/>
        <w:t xml:space="preserve">Graphene sheet applications</w:t>
      </w:r>
    </w:p>
    <w:p>
      <w:pPr>
        <w:spacing w:after="0"/>
        <w:numPr>
          <w:ilvl w:val="0"/>
          <w:numId w:val="2"/>
        </w:numPr>
      </w:pPr>
      <w:r>
        <w:rPr/>
        <w:t xml:space="preserve">Graphene sheet damage</w:t>
      </w:r>
    </w:p>
    <w:p>
      <w:pPr>
        <w:spacing w:after="0"/>
        <w:numPr>
          <w:ilvl w:val="0"/>
          <w:numId w:val="2"/>
        </w:numPr>
      </w:pPr>
      <w:r>
        <w:rPr/>
        <w:t xml:space="preserve">Graphene sheet production cost</w:t>
      </w:r>
    </w:p>
    <w:p>
      <w:pPr>
        <w:numPr>
          <w:ilvl w:val="0"/>
          <w:numId w:val="2"/>
        </w:numPr>
      </w:pPr>
      <w:r>
        <w:rPr/>
        <w:t xml:space="preserve">Graphene sheet market potential</w:t>
      </w:r>
    </w:p>
    <w:p>
      <w:pPr>
        <w:pStyle w:val="Heading1"/>
      </w:pPr>
      <w:bookmarkStart w:id="6" w:name="_Toc6"/>
      <w:r>
        <w:t>Report location:</w:t>
      </w:r>
      <w:bookmarkEnd w:id="6"/>
    </w:p>
    <w:p>
      <w:hyperlink r:id="rId8" w:history="1">
        <w:r>
          <w:rPr>
            <w:color w:val="2980b9"/>
            <w:u w:val="single"/>
          </w:rPr>
          <w:t xml:space="preserve">https://www.fullpicture.app/item/14cdedabc51732a09e84e2973e8f5742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008A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1136836" TargetMode="External"/><Relationship Id="rId8" Type="http://schemas.openxmlformats.org/officeDocument/2006/relationships/hyperlink" Target="https://www.fullpicture.app/item/14cdedabc51732a09e84e2973e8f57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2023-03-01T08:15:14+01:00</dcterms:created>
  <dcterms:modified xsi:type="dcterms:W3CDTF">2023-03-01T08:15:14+01:00</dcterms:modified>
</cp:coreProperties>
</file>

<file path=docProps/custom.xml><?xml version="1.0" encoding="utf-8"?>
<Properties xmlns="http://schemas.openxmlformats.org/officeDocument/2006/custom-properties" xmlns:vt="http://schemas.openxmlformats.org/officeDocument/2006/docPropsVTypes"/>
</file>