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L’agriculture bio peut-elle nourrir la planète ?  - Kaizen</w:t>
      </w:r>
      <w:br/>
      <w:hyperlink r:id="rId7" w:history="1">
        <w:r>
          <w:rPr>
            <w:color w:val="2980b9"/>
            <w:u w:val="single"/>
          </w:rPr>
          <w:t xml:space="preserve">https://kaizen-magazine.com/article/lagriculture-bio-peut-elle-nourrir-la-planete%e2%80%89/</w:t>
        </w:r>
      </w:hyperlink>
    </w:p>
    <w:p>
      <w:pPr>
        <w:pStyle w:val="Heading1"/>
      </w:pPr>
      <w:bookmarkStart w:id="2" w:name="_Toc2"/>
      <w:r>
        <w:t>Article summary:</w:t>
      </w:r>
      <w:bookmarkEnd w:id="2"/>
    </w:p>
    <w:p>
      <w:pPr>
        <w:jc w:val="both"/>
      </w:pPr>
      <w:r>
        <w:rPr/>
        <w:t xml:space="preserve">1. Les enjeux actuels autour de l'agriculture ne se limitent pas à la quantité produite de nourriture et il y a urgence à préserver et restaurer certaines ressources naturelles pour atteindre la souveraineté alimentaire mondiale.</w:t>
      </w:r>
    </w:p>
    <w:p>
      <w:pPr>
        <w:jc w:val="both"/>
      </w:pPr>
      <w:r>
        <w:rPr/>
        <w:t xml:space="preserve">2. Une étude américaine affirme qu'il est possible d'atteindre 100% d'agriculture bio d'ici 2050 si nous réduisons le gaspillage alimentaire et modifions nos habitudes de consommation, compensant une perte de rendement estimée à 30%.</w:t>
      </w:r>
    </w:p>
    <w:p>
      <w:pPr>
        <w:jc w:val="both"/>
      </w:pPr>
      <w:r>
        <w:rPr/>
        <w:t xml:space="preserve">3. L'agroécologie consiste à réduire les coûts de production en faisant en sorte que les intrants soient produits localement et que les déchets soient recyclés, tout en réduisant notre dépendance aux machines, au pétrole et aux engrais azotés.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L’agriculture bio peut-elle nourrir la planète ? » est un article bien documenté qui aborde le sujet controversé de l’agriculture biologique et des moyens possibles pour nourrir la planète. Il fournit des informations sur les avantages et les inconvénients du modèle productiviste actuel, ainsi que sur les solutions proposées par l’agro-écologie pour résoudre ces problèmes.</w:t>
      </w:r>
    </w:p>
    <w:p>
      <w:pPr>
        <w:jc w:val="both"/>
      </w:pPr>
      <w:r>
        <w:rPr/>
        <w:t xml:space="preserve">Cependant, l’article présente certains biais potentiels qui doivent être pris en compte. Tout d’abord, il ne mentionne pas explicitement le point de vue des agriculteurs conventionnels sur le sujet, ce qui peut donner une vision partielle du débat. De plus, il ne discute pas des risques éventuels liés à l’adoption massive de l’agriculture biologique ou agro-écologique, comme le manque d’engrais azotés ou la difficulté pour certains agriculteurs à se convertir au bio. Enfin, il ne mentionne pas non plus comment cette transition vers une agriculture durable serait financée ou comment elle affecterait le marché mondial des aliments.</w:t>
      </w:r>
    </w:p>
    <w:p>
      <w:pPr>
        <w:jc w:val="both"/>
      </w:pPr>
      <w:r>
        <w:rPr/>
        <w:t xml:space="preserve">En conclusion, bien que cet article offre une bonne introduction au sujet controversé de l’agriculture biologique et agro-écologique et qu’il fournisse des informations utiles sur les avantages potentiels de ces systèmes agricoles durables, il comporte également certains biais qui doivent être pris en compte afin d’avoir une vision complète du débat.</w:t>
      </w:r>
    </w:p>
    <w:p>
      <w:pPr>
        <w:pStyle w:val="Heading1"/>
      </w:pPr>
      <w:bookmarkStart w:id="5" w:name="_Toc5"/>
      <w:r>
        <w:t>Topics for further research:</w:t>
      </w:r>
      <w:bookmarkEnd w:id="5"/>
    </w:p>
    <w:p>
      <w:pPr>
        <w:spacing w:after="0"/>
        <w:numPr>
          <w:ilvl w:val="0"/>
          <w:numId w:val="2"/>
        </w:numPr>
      </w:pPr>
      <w:r>
        <w:rPr/>
        <w:t xml:space="preserve">Avantages et inconvénients de l'agriculture conventionnelle</w:t>
      </w:r>
    </w:p>
    <w:p>
      <w:pPr>
        <w:spacing w:after="0"/>
        <w:numPr>
          <w:ilvl w:val="0"/>
          <w:numId w:val="2"/>
        </w:numPr>
      </w:pPr>
      <w:r>
        <w:rPr/>
        <w:t xml:space="preserve">Risques de l'adoption massive de l'agriculture biologique</w:t>
      </w:r>
    </w:p>
    <w:p>
      <w:pPr>
        <w:spacing w:after="0"/>
        <w:numPr>
          <w:ilvl w:val="0"/>
          <w:numId w:val="2"/>
        </w:numPr>
      </w:pPr>
      <w:r>
        <w:rPr/>
        <w:t xml:space="preserve">Financement de la transition vers une agriculture durable</w:t>
      </w:r>
    </w:p>
    <w:p>
      <w:pPr>
        <w:spacing w:after="0"/>
        <w:numPr>
          <w:ilvl w:val="0"/>
          <w:numId w:val="2"/>
        </w:numPr>
      </w:pPr>
      <w:r>
        <w:rPr/>
        <w:t xml:space="preserve">Impact de l'agriculture biologique sur le marché mondial des aliments</w:t>
      </w:r>
    </w:p>
    <w:p>
      <w:pPr>
        <w:spacing w:after="0"/>
        <w:numPr>
          <w:ilvl w:val="0"/>
          <w:numId w:val="2"/>
        </w:numPr>
      </w:pPr>
      <w:r>
        <w:rPr/>
        <w:t xml:space="preserve">Point de vue des agriculteurs conventionnels sur l'agriculture biologique</w:t>
      </w:r>
    </w:p>
    <w:p>
      <w:pPr>
        <w:numPr>
          <w:ilvl w:val="0"/>
          <w:numId w:val="2"/>
        </w:numPr>
      </w:pPr>
      <w:r>
        <w:rPr/>
        <w:t xml:space="preserve">Conversion des agriculteurs à l'agriculture biologique</w:t>
      </w:r>
    </w:p>
    <w:p>
      <w:pPr>
        <w:pStyle w:val="Heading1"/>
      </w:pPr>
      <w:bookmarkStart w:id="6" w:name="_Toc6"/>
      <w:r>
        <w:t>Report location:</w:t>
      </w:r>
      <w:bookmarkEnd w:id="6"/>
    </w:p>
    <w:p>
      <w:hyperlink r:id="rId8" w:history="1">
        <w:r>
          <w:rPr>
            <w:color w:val="2980b9"/>
            <w:u w:val="single"/>
          </w:rPr>
          <w:t xml:space="preserve">https://www.fullpicture.app/item/14f38afc196a72c42148ad184e3b3859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7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izen-magazine.com/article/lagriculture-bio-peut-elle-nourrir-la-planete%e2%80%89/" TargetMode="External"/><Relationship Id="rId8" Type="http://schemas.openxmlformats.org/officeDocument/2006/relationships/hyperlink" Target="https://www.fullpicture.app/item/14f38afc196a72c42148ad184e3b3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2023-02-24T11:43:26+01:00</dcterms:created>
  <dcterms:modified xsi:type="dcterms:W3CDTF">2023-02-24T11:43:26+01:00</dcterms:modified>
</cp:coreProperties>
</file>

<file path=docProps/custom.xml><?xml version="1.0" encoding="utf-8"?>
<Properties xmlns="http://schemas.openxmlformats.org/officeDocument/2006/custom-properties" xmlns:vt="http://schemas.openxmlformats.org/officeDocument/2006/docPropsVTypes"/>
</file>