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to Adapt: Domain Adaptation for Depth Completion from Noisy and Sparse Sensor Data | SpringerLink</w:t>
      </w:r>
      <w:br/>
      <w:hyperlink r:id="rId7" w:history="1">
        <w:r>
          <w:rPr>
            <w:color w:val="2980b9"/>
            <w:u w:val="single"/>
          </w:rPr>
          <w:t xml:space="preserve">https://link.springer.com/article/10.1007/s11263-022-01726-1</w:t>
        </w:r>
      </w:hyperlink>
    </w:p>
    <w:p>
      <w:pPr>
        <w:pStyle w:val="Heading1"/>
      </w:pPr>
      <w:bookmarkStart w:id="2" w:name="_Toc2"/>
      <w:r>
        <w:t>Article summary:</w:t>
      </w:r>
      <w:bookmarkEnd w:id="2"/>
    </w:p>
    <w:p>
      <w:pPr>
        <w:jc w:val="both"/>
      </w:pPr>
      <w:r>
        <w:rPr/>
        <w:t xml:space="preserve">1. A novel domain adaptation approach for depth completion is proposed that is trained from synthetic data, without annotations in the real domain or additional sensors.</w:t>
      </w:r>
    </w:p>
    <w:p>
      <w:pPr>
        <w:jc w:val="both"/>
      </w:pPr>
      <w:r>
        <w:rPr/>
        <w:t xml:space="preserve">2. The approach simulates the real sensor noise in an RGB + LiDAR set-up and consists of three modules: simulating the real LiDAR input in the synthetic domain via projections, filtering the real noisy LiDAR for supervision and adapting the synthetic RGB image using a CycleGAN approach.</w:t>
      </w:r>
    </w:p>
    <w:p>
      <w:pPr>
        <w:jc w:val="both"/>
      </w:pPr>
      <w:r>
        <w:rPr/>
        <w:t xml:space="preserve">3. The proposed method leads to significant improvements over using non-adapted synthetic data as demonstrated by results on the KITTI depth completion benchmark.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novel domain adaptation approach for depth completion that is trained from synthetic data, without annotations in the real domain or additional sensors. The approach is extensively evaluated on the KITTI depth completion benchmark and compared to other state-of-the-art methods, with promising results. </w:t>
      </w:r>
    </w:p>
    <w:p>
      <w:pPr>
        <w:jc w:val="both"/>
      </w:pPr>
      <w:r>
        <w:rPr/>
        <w:t xml:space="preserve">The article appears to be reliable and trustworthy overall, providing detailed information about each component of the proposed method and its evaluation on a well-known benchmark dataset. The authors also provide an analysis of different hyperparameters and sparsity levels, as well as an exploration of errors depending on semantic class and distance to camera. Furthermore, they include qualitative results comparing their method to state-of-the-art approaches, computational complexity analysis, and highlight some issues with available KITTI ground truth that affect model predictions trained with such ground truth.</w:t>
      </w:r>
    </w:p>
    <w:p>
      <w:pPr>
        <w:jc w:val="both"/>
      </w:pPr>
      <w:r>
        <w:rPr/>
        <w:t xml:space="preserve">However, there are some potential biases present in the article which should be noted. For example, while it does mention some related works on depth estimation using only either RGB or LiDAR as input, it does not provide an exhaustive list of all related works in this area which could have been beneficial for readers unfamiliar with this topic. Additionally, while it does compare its proposed method to other state-of-the-art methods in terms of performance metrics such as accuracy and RMSE error rate, it does not provide any comparison regarding computational complexity which could have been useful for readers interested in practical applications of this method.</w:t>
      </w:r>
    </w:p>
    <w:p>
      <w:pPr>
        <w:pStyle w:val="Heading1"/>
      </w:pPr>
      <w:bookmarkStart w:id="5" w:name="_Toc5"/>
      <w:r>
        <w:t>Topics for further research:</w:t>
      </w:r>
      <w:bookmarkEnd w:id="5"/>
    </w:p>
    <w:p>
      <w:pPr>
        <w:spacing w:after="0"/>
        <w:numPr>
          <w:ilvl w:val="0"/>
          <w:numId w:val="2"/>
        </w:numPr>
      </w:pPr>
      <w:r>
        <w:rPr/>
        <w:t xml:space="preserve">RGB-only depth estimation</w:t>
      </w:r>
    </w:p>
    <w:p>
      <w:pPr>
        <w:spacing w:after="0"/>
        <w:numPr>
          <w:ilvl w:val="0"/>
          <w:numId w:val="2"/>
        </w:numPr>
      </w:pPr>
      <w:r>
        <w:rPr/>
        <w:t xml:space="preserve">LiDAR-only depth estimation</w:t>
      </w:r>
    </w:p>
    <w:p>
      <w:pPr>
        <w:spacing w:after="0"/>
        <w:numPr>
          <w:ilvl w:val="0"/>
          <w:numId w:val="2"/>
        </w:numPr>
      </w:pPr>
      <w:r>
        <w:rPr/>
        <w:t xml:space="preserve">Domain adaptation for depth completion</w:t>
      </w:r>
    </w:p>
    <w:p>
      <w:pPr>
        <w:spacing w:after="0"/>
        <w:numPr>
          <w:ilvl w:val="0"/>
          <w:numId w:val="2"/>
        </w:numPr>
      </w:pPr>
      <w:r>
        <w:rPr/>
        <w:t xml:space="preserve">Computational complexity of depth completion</w:t>
      </w:r>
    </w:p>
    <w:p>
      <w:pPr>
        <w:spacing w:after="0"/>
        <w:numPr>
          <w:ilvl w:val="0"/>
          <w:numId w:val="2"/>
        </w:numPr>
      </w:pPr>
      <w:r>
        <w:rPr/>
        <w:t xml:space="preserve">Semantic class errors in depth completion</w:t>
      </w:r>
    </w:p>
    <w:p>
      <w:pPr>
        <w:numPr>
          <w:ilvl w:val="0"/>
          <w:numId w:val="2"/>
        </w:numPr>
      </w:pPr>
      <w:r>
        <w:rPr/>
        <w:t xml:space="preserve">KITTI depth completion benchmark</w:t>
      </w:r>
    </w:p>
    <w:p>
      <w:pPr>
        <w:pStyle w:val="Heading1"/>
      </w:pPr>
      <w:bookmarkStart w:id="6" w:name="_Toc6"/>
      <w:r>
        <w:t>Report location:</w:t>
      </w:r>
      <w:bookmarkEnd w:id="6"/>
    </w:p>
    <w:p>
      <w:hyperlink r:id="rId8" w:history="1">
        <w:r>
          <w:rPr>
            <w:color w:val="2980b9"/>
            <w:u w:val="single"/>
          </w:rPr>
          <w:t xml:space="preserve">https://www.fullpicture.app/item/150af803af5093f7b5c783dfcd45fda1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C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63-022-01726-1" TargetMode="External"/><Relationship Id="rId8" Type="http://schemas.openxmlformats.org/officeDocument/2006/relationships/hyperlink" Target="https://www.fullpicture.app/item/150af803af5093f7b5c783dfcd45f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2023-02-20T18:22:59+01:00</dcterms:created>
  <dcterms:modified xsi:type="dcterms:W3CDTF">2023-02-20T18:22:59+01:00</dcterms:modified>
</cp:coreProperties>
</file>

<file path=docProps/custom.xml><?xml version="1.0" encoding="utf-8"?>
<Properties xmlns="http://schemas.openxmlformats.org/officeDocument/2006/custom-properties" xmlns:vt="http://schemas.openxmlformats.org/officeDocument/2006/docPropsVTypes"/>
</file>