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未来装备探索：数字孪生装备_超星发现系统</w:t></w:r><w:br/><w:hyperlink r:id="rId7" w:history="1"><w:r><w:rPr><w:color w:val="2980b9"/><w:u w:val="single"/></w:rPr><w:t xml:space="preserve">http://ss.zhizhen.com/detail_38502727e7500f262f2a0f266cb1d41035603d00b7970bb41921b0a3ea255101fc1cf1fbb4666ae6e647035d7216f8620a4a708b6f7896f4577cd1b3ca5ee062af0e0e00f413405ffe760d564797ca64?&apistrclassfy=0_6_5</w:t></w:r></w:hyperlink></w:p><w:p><w:pPr><w:pStyle w:val="Heading1"/></w:pPr><w:bookmarkStart w:id="2" w:name="_Toc2"/><w:r><w:t>Article summary:</w:t></w:r><w:bookmarkEnd w:id="2"/></w:p><w:p><w:pPr><w:jc w:val="both"/></w:pPr><w:r><w:rPr/><w:t xml:space="preserve">1. This article discusses the exploration of digital twin equipment, which is a technology that allows for the visualization of construction management.</w:t></w:r></w:p><w:p><w:pPr><w:jc w:val="both"/></w:pPr><w:r><w:rPr/><w:t xml:space="preserve">2. It cites two sources that discuss the application of this technology in cement engineering and radio frequency spectrum.</w:t></w:r></w:p><w:p><w:pPr><w:jc w:val="both"/></w:pPr><w:r><w:rPr/><w:t xml:space="preserve">3. The article also lists 1801 libraries across China that have access to this research.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citations from two sources discussing the application of digital twin equipment in cement engineering and radio frequency spectrum. Furthermore, it lists 1801 libraries across China that have access to this research, providing evidence for its claims. However, there are some potential biases present in the article as it does not explore any counterarguments or provide any evidence for its claims beyond citing two sources. Additionally, it does not mention any possible risks associated with using digital twin equipment or present both sides of the argument equally. Therefore, while the article is generally reliable and trustworthy, more evidence should be provided to support its claims and potential risks should be noted before making any conclusions about digital twin equipment.</w:t></w:r></w:p><w:p><w:pPr><w:pStyle w:val="Heading1"/></w:pPr><w:bookmarkStart w:id="5" w:name="_Toc5"/><w:r><w:t>Topics for further research:</w:t></w:r><w:bookmarkEnd w:id="5"/></w:p><w:p><w:pPr><w:spacing w:after="0"/><w:numPr><w:ilvl w:val="0"/><w:numId w:val="2"/></w:numPr></w:pPr><w:r><w:rPr/><w:t xml:space="preserve">Digital twin equipment risks</w:t></w:r></w:p><w:p><w:pPr><w:spacing w:after="0"/><w:numPr><w:ilvl w:val="0"/><w:numId w:val="2"/></w:numPr></w:pPr><w:r><w:rPr/><w:t xml:space="preserve">Digital twin equipment advantages</w:t></w:r></w:p><w:p><w:pPr><w:spacing w:after="0"/><w:numPr><w:ilvl w:val="0"/><w:numId w:val="2"/></w:numPr></w:pPr><w:r><w:rPr/><w:t xml:space="preserve">Digital twin equipment applications</w:t></w:r></w:p><w:p><w:pPr><w:spacing w:after="0"/><w:numPr><w:ilvl w:val="0"/><w:numId w:val="2"/></w:numPr></w:pPr><w:r><w:rPr/><w:t xml:space="preserve">Digital twin equipment in cement engineering</w:t></w:r></w:p><w:p><w:pPr><w:spacing w:after="0"/><w:numPr><w:ilvl w:val="0"/><w:numId w:val="2"/></w:numPr></w:pPr><w:r><w:rPr/><w:t xml:space="preserve">Digital twin equipment in radio frequency spectrum</w:t></w:r></w:p><w:p><w:pPr><w:numPr><w:ilvl w:val="0"/><w:numId w:val="2"/></w:numPr></w:pPr><w:r><w:rPr/><w:t xml:space="preserve">Digital twin equipment safety considerations</w:t></w:r></w:p><w:p><w:pPr><w:pStyle w:val="Heading1"/></w:pPr><w:bookmarkStart w:id="6" w:name="_Toc6"/><w:r><w:t>Report location:</w:t></w:r><w:bookmarkEnd w:id="6"/></w:p><w:p><w:hyperlink r:id="rId8" w:history="1"><w:r><w:rPr><w:color w:val="2980b9"/><w:u w:val="single"/></w:rPr><w:t xml:space="preserve">https://www.fullpicture.app/item/150e67520f2a429f1e928db993885af0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5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hizhen.com/detail_38502727e7500f262f2a0f266cb1d41035603d00b7970bb41921b0a3ea255101fc1cf1fbb4666ae6e647035d7216f8620a4a708b6f7896f4577cd1b3ca5ee062af0e0e00f413405ffe760d564797ca64?&amp;apistrclassfy=0_6_5" TargetMode="External"/><Relationship Id="rId8" Type="http://schemas.openxmlformats.org/officeDocument/2006/relationships/hyperlink" Target="https://www.fullpicture.app/item/150e67520f2a429f1e928db993885a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2023-02-24T02:01:52+01:00</dcterms:created>
  <dcterms:modified xsi:type="dcterms:W3CDTF">2023-02-24T02:01:52+01:00</dcterms:modified>
</cp:coreProperties>
</file>

<file path=docProps/custom.xml><?xml version="1.0" encoding="utf-8"?>
<Properties xmlns="http://schemas.openxmlformats.org/officeDocument/2006/custom-properties" xmlns:vt="http://schemas.openxmlformats.org/officeDocument/2006/docPropsVTypes"/>
</file>