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M2Met: The Icassp 2022 Multi-Channel Multi-Party Meeting Transcription Challenge | IEEE Conference Publication | IEEE Xplore</w:t>
      </w:r>
      <w:br/>
      <w:hyperlink r:id="rId7" w:history="1">
        <w:r>
          <w:rPr>
            <w:color w:val="2980b9"/>
            <w:u w:val="single"/>
          </w:rPr>
          <w:t xml:space="preserve">https://ieeexplore.ieee.org/abstract/document/9746465</w:t>
        </w:r>
      </w:hyperlink>
    </w:p>
    <w:p>
      <w:pPr>
        <w:pStyle w:val="Heading1"/>
      </w:pPr>
      <w:bookmarkStart w:id="2" w:name="_Toc2"/>
      <w:r>
        <w:t>Article summary:</w:t>
      </w:r>
      <w:bookmarkEnd w:id="2"/>
    </w:p>
    <w:p>
      <w:pPr>
        <w:jc w:val="both"/>
      </w:pPr>
      <w:r>
        <w:rPr/>
        <w:t xml:space="preserve">1. The AliMeeting corpus is a 120-hour Mandarin meeting dataset, including far-field data collected by 8-channel microphone array and near-field data collected by headset microphone.</w:t>
      </w:r>
    </w:p>
    <w:p>
      <w:pPr>
        <w:jc w:val="both"/>
      </w:pPr>
      <w:r>
        <w:rPr/>
        <w:t xml:space="preserve">2. The ICASSP 2022 Multi-channel Multi-party Meeting Transcription Challenge (M2MeT) has been launched with two tracks: speaker diarization and multi-speaker ASR.</w:t>
      </w:r>
    </w:p>
    <w:p>
      <w:pPr>
        <w:jc w:val="both"/>
      </w:pPr>
      <w:r>
        <w:rPr/>
        <w:t xml:space="preserve">3. AliMeeting provides high quality transcriptions on multiple aspects, allowing researchers to explore different aspects of meeting processing.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presentation of the AliMeeting corpus and the ICASSP 2022 Multi-channel Multi-party Meeting Transcription Challenge (M2MeT). It provides detailed information about the dataset, challenge rules, evaluation methods, and baseline systems. The article does not appear to be biased or one-sided in its reporting, as it presents both sides of the argument equally. Furthermore, it does not contain any promotional content or partiality towards any particular viewpoint. </w:t>
      </w:r>
    </w:p>
    <w:p>
      <w:pPr>
        <w:jc w:val="both"/>
      </w:pPr>
      <w:r>
        <w:rPr/>
        <w:t xml:space="preserve">The only potential issue with the article is that it does not provide any evidence for some of its claims, such as that AliMeeting increases the number of speakers and meeting venues to enhance generalization or that it meets modern requirements for accurate labeling. However, this lack of evidence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Multi-channel Multi-party Meeting Transcription</w:t>
      </w:r>
    </w:p>
    <w:p>
      <w:pPr>
        <w:spacing w:after="0"/>
        <w:numPr>
          <w:ilvl w:val="0"/>
          <w:numId w:val="2"/>
        </w:numPr>
      </w:pPr>
      <w:r>
        <w:rPr/>
        <w:t xml:space="preserve">AliMeeting Corpus</w:t>
      </w:r>
    </w:p>
    <w:p>
      <w:pPr>
        <w:spacing w:after="0"/>
        <w:numPr>
          <w:ilvl w:val="0"/>
          <w:numId w:val="2"/>
        </w:numPr>
      </w:pPr>
      <w:r>
        <w:rPr/>
        <w:t xml:space="preserve">ICASSP 2022 Challenge</w:t>
      </w:r>
    </w:p>
    <w:p>
      <w:pPr>
        <w:spacing w:after="0"/>
        <w:numPr>
          <w:ilvl w:val="0"/>
          <w:numId w:val="2"/>
        </w:numPr>
      </w:pPr>
      <w:r>
        <w:rPr/>
        <w:t xml:space="preserve">Meeting Transcription Evaluation Methods</w:t>
      </w:r>
    </w:p>
    <w:p>
      <w:pPr>
        <w:spacing w:after="0"/>
        <w:numPr>
          <w:ilvl w:val="0"/>
          <w:numId w:val="2"/>
        </w:numPr>
      </w:pPr>
      <w:r>
        <w:rPr/>
        <w:t xml:space="preserve">Meeting Transcription Baseline Systems</w:t>
      </w:r>
    </w:p>
    <w:p>
      <w:pPr>
        <w:numPr>
          <w:ilvl w:val="0"/>
          <w:numId w:val="2"/>
        </w:numPr>
      </w:pPr>
      <w:r>
        <w:rPr/>
        <w:t xml:space="preserve">Meeting Transcription Accuracy Requirements</w:t>
      </w:r>
    </w:p>
    <w:p>
      <w:pPr>
        <w:pStyle w:val="Heading1"/>
      </w:pPr>
      <w:bookmarkStart w:id="6" w:name="_Toc6"/>
      <w:r>
        <w:t>Report location:</w:t>
      </w:r>
      <w:bookmarkEnd w:id="6"/>
    </w:p>
    <w:p>
      <w:hyperlink r:id="rId8" w:history="1">
        <w:r>
          <w:rPr>
            <w:color w:val="2980b9"/>
            <w:u w:val="single"/>
          </w:rPr>
          <w:t xml:space="preserve">https://www.fullpicture.app/item/15204617d3effa03cac05eb7791aa1ad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4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746465" TargetMode="External"/><Relationship Id="rId8" Type="http://schemas.openxmlformats.org/officeDocument/2006/relationships/hyperlink" Target="https://www.fullpicture.app/item/15204617d3effa03cac05eb7791aa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2023-02-24T12:25:33+01:00</dcterms:created>
  <dcterms:modified xsi:type="dcterms:W3CDTF">2023-02-24T12:25:33+01:00</dcterms:modified>
</cp:coreProperties>
</file>

<file path=docProps/custom.xml><?xml version="1.0" encoding="utf-8"?>
<Properties xmlns="http://schemas.openxmlformats.org/officeDocument/2006/custom-properties" xmlns:vt="http://schemas.openxmlformats.org/officeDocument/2006/docPropsVTypes"/>
</file>