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Securing Outsourced Data in the Multi-Authority Cloud with Fine-Grained Access Control and Efficient Attribute Revocation-所有数据库</w:t>
      </w:r>
      <w:br/>
      <w:hyperlink r:id="rId7" w:history="1">
        <w:r>
          <w:rPr>
            <w:color w:val="2980b9"/>
            <w:u w:val="single"/>
          </w:rPr>
          <w:t xml:space="preserve">https://www.webofscience.com/wos/alldb/full-record/WOS:000407592100008</w:t>
        </w:r>
      </w:hyperlink>
    </w:p>
    <w:p>
      <w:pPr>
        <w:pStyle w:val="Heading1"/>
      </w:pPr>
      <w:bookmarkStart w:id="2" w:name="_Toc2"/>
      <w:r>
        <w:t>Article summary:</w:t>
      </w:r>
      <w:bookmarkEnd w:id="2"/>
    </w:p>
    <w:p>
      <w:pPr>
        <w:jc w:val="both"/>
      </w:pPr>
      <w:r>
        <w:rPr/>
        <w:t xml:space="preserve">1. This article presents a new CP-ABE scheme with revocable multi-authority access control, where the access policy can be constructed as an arbitrary tree instead of the matrix used in existing schemes.</w:t>
      </w:r>
    </w:p>
    <w:p>
      <w:pPr>
        <w:jc w:val="both"/>
      </w:pPr>
      <w:r>
        <w:rPr/>
        <w:t xml:space="preserve">2. The proposed scheme is proven to be secure under standard assumptions and can resist collusion attacks while providing forward and backward security for attribute revocation operations.</w:t>
      </w:r>
    </w:p>
    <w:p>
      <w:pPr>
        <w:jc w:val="both"/>
      </w:pPr>
      <w:r>
        <w:rPr/>
        <w:t xml:space="preserve">3. Simulation results show that the scheme has high efficiency, making it suitable for securing outsourced data in multi-authority cloud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“Securing Outsourced Data in the Multi-Authority Cloud with Fine-Grained Access Control and Efficient Attribute Revocation” provides a detailed overview of a new CP-ABE scheme with revocable multi-authority access control, which is designed to secure outsourced data in cloud environments. The article is well written and provides clear explanations of the proposed scheme and its advantages over existing schemes. It also includes simulation results to demonstrate its efficiency, as well as proof of security under standard assumptions.</w:t>
      </w:r>
    </w:p>
    <w:p>
      <w:pPr>
        <w:jc w:val="both"/>
      </w:pPr>
      <w:r>
        <w:rPr/>
        <w:t xml:space="preserve">The trustworthiness and reliability of this article are generally good, as it provides evidence for its claims and does not appear to be biased or promotional in nature. However, there are some points that could have been explored further or presented more clearly. For example, while the article mentions that the proposed scheme can resist collusion attacks, it does not provide any details on how this is achieved or what types of attacks it can protect against. Additionally, while the authors mention that their scheme is more efficient than existing schemes due to its use of tree-based policies, they do not provide any comparison between their approach and other tree-based approaches that may exist. Finally, while the authors provide evidence for their claims regarding security under standard assumptions, they do not discuss any potential risks associated with using their approach or how these risks could be mitigated.</w:t>
      </w:r>
    </w:p>
    <w:p>
      <w:pPr>
        <w:pStyle w:val="Heading1"/>
      </w:pPr>
      <w:bookmarkStart w:id="5" w:name="_Toc5"/>
      <w:r>
        <w:t>Topics for further research:</w:t>
      </w:r>
      <w:bookmarkEnd w:id="5"/>
    </w:p>
    <w:p>
      <w:pPr>
        <w:spacing w:after="0"/>
        <w:numPr>
          <w:ilvl w:val="0"/>
          <w:numId w:val="2"/>
        </w:numPr>
      </w:pPr>
      <w:r>
        <w:rPr/>
        <w:t xml:space="preserve">Collusion attack prevention</w:t>
      </w:r>
    </w:p>
    <w:p>
      <w:pPr>
        <w:spacing w:after="0"/>
        <w:numPr>
          <w:ilvl w:val="0"/>
          <w:numId w:val="2"/>
        </w:numPr>
      </w:pPr>
      <w:r>
        <w:rPr/>
        <w:t xml:space="preserve">Tree-based access control policies</w:t>
      </w:r>
    </w:p>
    <w:p>
      <w:pPr>
        <w:spacing w:after="0"/>
        <w:numPr>
          <w:ilvl w:val="0"/>
          <w:numId w:val="2"/>
        </w:numPr>
      </w:pPr>
      <w:r>
        <w:rPr/>
        <w:t xml:space="preserve">Security risks of CP-ABE schemes</w:t>
      </w:r>
    </w:p>
    <w:p>
      <w:pPr>
        <w:spacing w:after="0"/>
        <w:numPr>
          <w:ilvl w:val="0"/>
          <w:numId w:val="2"/>
        </w:numPr>
      </w:pPr>
      <w:r>
        <w:rPr/>
        <w:t xml:space="preserve">Comparison of tree-based access control policies</w:t>
      </w:r>
    </w:p>
    <w:p>
      <w:pPr>
        <w:spacing w:after="0"/>
        <w:numPr>
          <w:ilvl w:val="0"/>
          <w:numId w:val="2"/>
        </w:numPr>
      </w:pPr>
      <w:r>
        <w:rPr/>
        <w:t xml:space="preserve">Mitigation of security risks in CP-ABE schemes</w:t>
      </w:r>
    </w:p>
    <w:p>
      <w:pPr>
        <w:numPr>
          <w:ilvl w:val="0"/>
          <w:numId w:val="2"/>
        </w:numPr>
      </w:pPr>
      <w:r>
        <w:rPr/>
        <w:t xml:space="preserve">Standard assumptions for security of CP-ABE schemes</w:t>
      </w:r>
    </w:p>
    <w:p>
      <w:pPr>
        <w:pStyle w:val="Heading1"/>
      </w:pPr>
      <w:bookmarkStart w:id="6" w:name="_Toc6"/>
      <w:r>
        <w:t>Report location:</w:t>
      </w:r>
      <w:bookmarkEnd w:id="6"/>
    </w:p>
    <w:p>
      <w:hyperlink r:id="rId8" w:history="1">
        <w:r>
          <w:rPr>
            <w:color w:val="2980b9"/>
            <w:u w:val="single"/>
          </w:rPr>
          <w:t xml:space="preserve">https://www.fullpicture.app/item/1547357795ae280d076ab77a71086f71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FC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07592100008" TargetMode="External"/><Relationship Id="rId8" Type="http://schemas.openxmlformats.org/officeDocument/2006/relationships/hyperlink" Target="https://www.fullpicture.app/item/1547357795ae280d076ab77a71086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2023-03-02T00:44:12+01:00</dcterms:created>
  <dcterms:modified xsi:type="dcterms:W3CDTF">2023-03-02T00:44:12+01:00</dcterms:modified>
</cp:coreProperties>
</file>

<file path=docProps/custom.xml><?xml version="1.0" encoding="utf-8"?>
<Properties xmlns="http://schemas.openxmlformats.org/officeDocument/2006/custom-properties" xmlns:vt="http://schemas.openxmlformats.org/officeDocument/2006/docPropsVTypes"/>
</file>