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From digital native to digital apprentice. A case study of the transmedia skills and informal learning strategies of adolescents in Spain</w:t>
      </w:r>
      <w:br/>
      <w:hyperlink r:id="rId7" w:history="1">
        <w:r>
          <w:rPr>
            <w:color w:val="2980b9"/>
            <w:u w:val="single"/>
          </w:rPr>
          <w:t xml:space="preserve">https://www.tandfonline.com/doi/full/10.1080/17439884.2019.1641513</w:t>
        </w:r>
      </w:hyperlink>
    </w:p>
    <w:p>
      <w:pPr>
        <w:pStyle w:val="Heading1"/>
      </w:pPr>
      <w:bookmarkStart w:id="2" w:name="_Toc2"/>
      <w:r>
        <w:t>Article summary:</w:t>
      </w:r>
      <w:bookmarkEnd w:id="2"/>
    </w:p>
    <w:p>
      <w:pPr>
        <w:jc w:val="both"/>
      </w:pPr>
      <w:r>
        <w:rPr/>
        <w:t xml:space="preserve">1. 该研究旨在识别西班牙青少年拥有的跨媒体技能和他们获得这些技能的非正式学习策略。结果显示，青少年具有不同的跨媒体技能，但程度各异。他们获得这些技能受到动机、态度和环境的影响。</w:t>
      </w:r>
    </w:p>
    <w:p>
      <w:pPr>
        <w:jc w:val="both"/>
      </w:pPr>
      <w:r>
        <w:rPr/>
        <w:t xml:space="preserve"/>
      </w:r>
    </w:p>
    <w:p>
      <w:pPr>
        <w:jc w:val="both"/>
      </w:pPr>
      <w:r>
        <w:rPr/>
        <w:t xml:space="preserve">2. 研究发现，YouTube是西班牙青少年获取跨媒体技能的重要信息来源和学习途径。研究结果还显示，年轻人主要依赖“模仿”和“教学学习”策略来学习新技能。</w:t>
      </w:r>
    </w:p>
    <w:p>
      <w:pPr>
        <w:jc w:val="both"/>
      </w:pPr>
      <w:r>
        <w:rPr/>
        <w:t xml:space="preserve"/>
      </w:r>
    </w:p>
    <w:p>
      <w:pPr>
        <w:jc w:val="both"/>
      </w:pPr>
      <w:r>
        <w:rPr/>
        <w:t xml:space="preserve">3. 文章对“数字原住民”的神话进行了解构，并提出了“数字学徒”的概念。通过这些结果，可以更好地理解跨媒体素养，并为打破数字原住民的神话向“数字学徒”的概念转变提供信息。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这篇文章主要探讨了西班牙青少年的跨媒体技能和非正式学习策略，并提出了“数字原住民”概念的批判。然而，这篇文章存在一些潜在的偏见和片面报道。</w:t>
      </w:r>
    </w:p>
    <w:p>
      <w:pPr>
        <w:jc w:val="both"/>
      </w:pPr>
      <w:r>
        <w:rPr/>
        <w:t xml:space="preserve"/>
      </w:r>
    </w:p>
    <w:p>
      <w:pPr>
        <w:jc w:val="both"/>
      </w:pPr>
      <w:r>
        <w:rPr/>
        <w:t xml:space="preserve">首先，文章声称青少年具有不同程度的跨媒体技能，但没有提供具体的数据或证据来支持这一说法。没有明确说明是如何确定青少年的技能水平以及他们之间的差异。</w:t>
      </w:r>
    </w:p>
    <w:p>
      <w:pPr>
        <w:jc w:val="both"/>
      </w:pPr>
      <w:r>
        <w:rPr/>
        <w:t xml:space="preserve"/>
      </w:r>
    </w:p>
    <w:p>
      <w:pPr>
        <w:jc w:val="both"/>
      </w:pPr>
      <w:r>
        <w:rPr/>
        <w:t xml:space="preserve">其次，文章强调YouTube是西班牙青少年获取跨媒体技能的关键信息来源。然而，文章没有提供任何数据或研究结果来支持这一观点。它只是基于作者对该项目的观察和推测。</w:t>
      </w:r>
    </w:p>
    <w:p>
      <w:pPr>
        <w:jc w:val="both"/>
      </w:pPr>
      <w:r>
        <w:rPr/>
        <w:t xml:space="preserve"/>
      </w:r>
    </w:p>
    <w:p>
      <w:pPr>
        <w:jc w:val="both"/>
      </w:pPr>
      <w:r>
        <w:rPr/>
        <w:t xml:space="preserve">此外，文章将“数字原住民”的概念与“数字学徒”的概念进行对比，并试图否定前者。然而，文章没有提供足够的证据来支持这种否定。它只是简单地声称需要更精细地理解青少年与媒体之间的关系，但没有进一步展开讨论。</w:t>
      </w:r>
    </w:p>
    <w:p>
      <w:pPr>
        <w:jc w:val="both"/>
      </w:pPr>
      <w:r>
        <w:rPr/>
        <w:t xml:space="preserve"/>
      </w:r>
    </w:p>
    <w:p>
      <w:pPr>
        <w:jc w:val="both"/>
      </w:pPr>
      <w:r>
        <w:rPr/>
        <w:t xml:space="preserve">此外，在整篇文章中缺乏对可能存在的风险和负面影响进行平等呈现和探讨。它似乎只关注了青少年的技能和学习策略，而忽视了可能的风险和挑战。</w:t>
      </w:r>
    </w:p>
    <w:p>
      <w:pPr>
        <w:jc w:val="both"/>
      </w:pPr>
      <w:r>
        <w:rPr/>
        <w:t xml:space="preserve"/>
      </w:r>
    </w:p>
    <w:p>
      <w:pPr>
        <w:jc w:val="both"/>
      </w:pPr>
      <w:r>
        <w:rPr/>
        <w:t xml:space="preserve">总之，这篇文章存在一些潜在的偏见和片面报道。它没有提供足够的证据来支持其主张，并忽视了一些重要的考虑因素。对于一个如此复杂和多样化的主题，需要更全面、客观和有根据的分析。</w:t>
      </w:r>
    </w:p>
    <w:p>
      <w:pPr>
        <w:pStyle w:val="Heading1"/>
      </w:pPr>
      <w:bookmarkStart w:id="5" w:name="_Toc5"/>
      <w:r>
        <w:t>Topics for further research:</w:t>
      </w:r>
      <w:bookmarkEnd w:id="5"/>
    </w:p>
    <w:p>
      <w:pPr>
        <w:spacing w:after="0"/>
        <w:numPr>
          <w:ilvl w:val="0"/>
          <w:numId w:val="2"/>
        </w:numPr>
      </w:pPr>
      <w:r>
        <w:rPr/>
        <w:t xml:space="preserve">西班牙青少年的跨媒体技能水平和差异
</w:t>
      </w:r>
    </w:p>
    <w:p>
      <w:pPr>
        <w:spacing w:after="0"/>
        <w:numPr>
          <w:ilvl w:val="0"/>
          <w:numId w:val="2"/>
        </w:numPr>
      </w:pPr>
      <w:r>
        <w:rPr/>
        <w:t xml:space="preserve">YouTube在西班牙青少年中的影响力和信息获取方式
</w:t>
      </w:r>
    </w:p>
    <w:p>
      <w:pPr>
        <w:spacing w:after="0"/>
        <w:numPr>
          <w:ilvl w:val="0"/>
          <w:numId w:val="2"/>
        </w:numPr>
      </w:pPr>
      <w:r>
        <w:rPr/>
        <w:t xml:space="preserve">数字原住民和数字学徒概念的比较和批判
</w:t>
      </w:r>
    </w:p>
    <w:p>
      <w:pPr>
        <w:spacing w:after="0"/>
        <w:numPr>
          <w:ilvl w:val="0"/>
          <w:numId w:val="2"/>
        </w:numPr>
      </w:pPr>
      <w:r>
        <w:rPr/>
        <w:t xml:space="preserve">青少年与媒体之间的关系的更精细理解的必要性
</w:t>
      </w:r>
    </w:p>
    <w:p>
      <w:pPr>
        <w:spacing w:after="0"/>
        <w:numPr>
          <w:ilvl w:val="0"/>
          <w:numId w:val="2"/>
        </w:numPr>
      </w:pPr>
      <w:r>
        <w:rPr/>
        <w:t xml:space="preserve">可能存在的风险和负面影响
</w:t>
      </w:r>
    </w:p>
    <w:p>
      <w:pPr>
        <w:numPr>
          <w:ilvl w:val="0"/>
          <w:numId w:val="2"/>
        </w:numPr>
      </w:pPr>
      <w:r>
        <w:rPr/>
        <w:t xml:space="preserve">对于这个复杂主题的更全面、客观和有根据的分析的需求</w:t>
      </w:r>
    </w:p>
    <w:p>
      <w:pPr>
        <w:pStyle w:val="Heading1"/>
      </w:pPr>
      <w:bookmarkStart w:id="6" w:name="_Toc6"/>
      <w:r>
        <w:t>Report location:</w:t>
      </w:r>
      <w:bookmarkEnd w:id="6"/>
    </w:p>
    <w:p>
      <w:hyperlink r:id="rId8" w:history="1">
        <w:r>
          <w:rPr>
            <w:color w:val="2980b9"/>
            <w:u w:val="single"/>
          </w:rPr>
          <w:t xml:space="preserve">https://www.fullpicture.app/item/1553c861381742ab7d93cf3b7818abb6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946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7439884.2019.1641513" TargetMode="External"/><Relationship Id="rId8" Type="http://schemas.openxmlformats.org/officeDocument/2006/relationships/hyperlink" Target="https://www.fullpicture.app/item/1553c861381742ab7d93cf3b7818ab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2024-06-26T23:08:55+02:00</dcterms:created>
  <dcterms:modified xsi:type="dcterms:W3CDTF">2024-06-26T23:08:55+02:00</dcterms:modified>
</cp:coreProperties>
</file>

<file path=docProps/custom.xml><?xml version="1.0" encoding="utf-8"?>
<Properties xmlns="http://schemas.openxmlformats.org/officeDocument/2006/custom-properties" xmlns:vt="http://schemas.openxmlformats.org/officeDocument/2006/docPropsVTypes"/>
</file>