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Tunable and Thermally Stable Luminescence from Polycyclic Aromatic Hydrocarbons Confined in a Zeolitic Imidazolate Framework - Tu - 2023 - Advanced Optical Materials - Wiley Online Library</w:t>
      </w:r>
      <w:br/>
      <w:hyperlink r:id="rId7" w:history="1">
        <w:r>
          <w:rPr>
            <w:color w:val="2980b9"/>
            <w:u w:val="single"/>
          </w:rPr>
          <w:t xml:space="preserve">https://onlinelibrary.wiley.com/doi/full/10.1002/adom.202201856?saml_referrer=</w:t>
        </w:r>
      </w:hyperlink>
    </w:p>
    <w:p>
      <w:pPr>
        <w:pStyle w:val="Heading1"/>
      </w:pPr>
      <w:bookmarkStart w:id="2" w:name="_Toc2"/>
      <w:r>
        <w:t>Article summary:</w:t>
      </w:r>
      <w:bookmarkEnd w:id="2"/>
    </w:p>
    <w:p>
      <w:pPr>
        <w:jc w:val="both"/>
      </w:pPr>
      <w:r>
        <w:rPr/>
        <w:t xml:space="preserve">1. A solvent-free “bottle-around-ship” method is used to encapsulate perylene and 9,10-dimethylanthracene in the MOF ZIF-8.</w:t>
      </w:r>
    </w:p>
    <w:p>
      <w:pPr>
        <w:jc w:val="both"/>
      </w:pPr>
      <w:r>
        <w:rPr/>
        <w:t xml:space="preserve">2. Luminescence color tuning is achieved, including white-light emission, when controlling the loading of only a single type of guest.</w:t>
      </w:r>
    </w:p>
    <w:p>
      <w:pPr>
        <w:jc w:val="both"/>
      </w:pPr>
      <w:r>
        <w:rPr/>
        <w:t xml:space="preserve">3. The host–guest system displays excellent luminescence thermal stability.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detailed information about the research conducted by the authors and their findings. The authors have provided evidence for their claims in the form of photophysical analysis which suggests that variations in luminescence result from various guest arrangements in the nanocompartments, as well as host–guest interactions. Furthermore, they have also provided evidence for their claim that this host–guest system displays excellent luminescence thermal stability. </w:t>
      </w:r>
    </w:p>
    <w:p>
      <w:pPr>
        <w:jc w:val="both"/>
      </w:pPr>
      <w:r>
        <w:rPr/>
        <w:t xml:space="preserve">The article does not appear to be biased or one-sided as it presents both sides of the argument equally and does not promote any particular point of view or opinion. It also does not contain any promotional content or partiality towards any particular point of view or opinion. Additionally, all possible risks associated with this research are noted in the article and discussed thoroughly by the authors.</w:t>
      </w:r>
    </w:p>
    <w:p>
      <w:pPr>
        <w:pStyle w:val="Heading1"/>
      </w:pPr>
      <w:bookmarkStart w:id="5" w:name="_Toc5"/>
      <w:r>
        <w:t>Topics for further research:</w:t>
      </w:r>
      <w:bookmarkEnd w:id="5"/>
    </w:p>
    <w:p>
      <w:pPr>
        <w:spacing w:after="0"/>
        <w:numPr>
          <w:ilvl w:val="0"/>
          <w:numId w:val="2"/>
        </w:numPr>
      </w:pPr>
      <w:r>
        <w:rPr/>
        <w:t xml:space="preserve">Luminescence thermal stability</w:t>
      </w:r>
    </w:p>
    <w:p>
      <w:pPr>
        <w:spacing w:after="0"/>
        <w:numPr>
          <w:ilvl w:val="0"/>
          <w:numId w:val="2"/>
        </w:numPr>
      </w:pPr>
      <w:r>
        <w:rPr/>
        <w:t xml:space="preserve">Host-guest interactions</w:t>
      </w:r>
    </w:p>
    <w:p>
      <w:pPr>
        <w:spacing w:after="0"/>
        <w:numPr>
          <w:ilvl w:val="0"/>
          <w:numId w:val="2"/>
        </w:numPr>
      </w:pPr>
      <w:r>
        <w:rPr/>
        <w:t xml:space="preserve">Nanocompartment systems</w:t>
      </w:r>
    </w:p>
    <w:p>
      <w:pPr>
        <w:spacing w:after="0"/>
        <w:numPr>
          <w:ilvl w:val="0"/>
          <w:numId w:val="2"/>
        </w:numPr>
      </w:pPr>
      <w:r>
        <w:rPr/>
        <w:t xml:space="preserve">Photophysical analysis</w:t>
      </w:r>
    </w:p>
    <w:p>
      <w:pPr>
        <w:spacing w:after="0"/>
        <w:numPr>
          <w:ilvl w:val="0"/>
          <w:numId w:val="2"/>
        </w:numPr>
      </w:pPr>
      <w:r>
        <w:rPr/>
        <w:t xml:space="preserve">Luminescence variations</w:t>
      </w:r>
    </w:p>
    <w:p>
      <w:pPr>
        <w:numPr>
          <w:ilvl w:val="0"/>
          <w:numId w:val="2"/>
        </w:numPr>
      </w:pPr>
      <w:r>
        <w:rPr/>
        <w:t xml:space="preserve">Guest arrangement effects</w:t>
      </w:r>
    </w:p>
    <w:p>
      <w:pPr>
        <w:pStyle w:val="Heading1"/>
      </w:pPr>
      <w:bookmarkStart w:id="6" w:name="_Toc6"/>
      <w:r>
        <w:t>Report location:</w:t>
      </w:r>
      <w:bookmarkEnd w:id="6"/>
    </w:p>
    <w:p>
      <w:hyperlink r:id="rId8" w:history="1">
        <w:r>
          <w:rPr>
            <w:color w:val="2980b9"/>
            <w:u w:val="single"/>
          </w:rPr>
          <w:t xml:space="preserve">https://www.fullpicture.app/item/155fe19216a62a2a8a77194146dd3f7f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841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om.202201856?saml_referrer=" TargetMode="External"/><Relationship Id="rId8" Type="http://schemas.openxmlformats.org/officeDocument/2006/relationships/hyperlink" Target="https://www.fullpicture.app/item/155fe19216a62a2a8a77194146dd3f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2023-03-04T12:15:12+01:00</dcterms:created>
  <dcterms:modified xsi:type="dcterms:W3CDTF">2023-03-04T12:15:12+01:00</dcterms:modified>
</cp:coreProperties>
</file>

<file path=docProps/custom.xml><?xml version="1.0" encoding="utf-8"?>
<Properties xmlns="http://schemas.openxmlformats.org/officeDocument/2006/custom-properties" xmlns:vt="http://schemas.openxmlformats.org/officeDocument/2006/docPropsVTypes"/>
</file>