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Women Can Work Together to Defeat Gender Inequality</w:t>
      </w:r>
      <w:br/>
      <w:hyperlink r:id="rId7" w:history="1">
        <w:r>
          <w:rPr>
            <w:color w:val="2980b9"/>
            <w:u w:val="single"/>
          </w:rPr>
          <w:t xml:space="preserve">https://www.payscale.com/career-advice/how-women-can-work-together-to-defeat-gender-inequality/</w:t>
        </w:r>
      </w:hyperlink>
    </w:p>
    <w:p>
      <w:pPr>
        <w:pStyle w:val="Heading1"/>
      </w:pPr>
      <w:bookmarkStart w:id="2" w:name="_Toc2"/>
      <w:r>
        <w:t>Article summary:</w:t>
      </w:r>
      <w:bookmarkEnd w:id="2"/>
    </w:p>
    <w:p>
      <w:pPr>
        <w:jc w:val="both"/>
      </w:pPr>
      <w:r>
        <w:rPr/>
        <w:t xml:space="preserve">1. 性别薪酬差距是真实存在的，即使比较同一工作岗位的男女员工，女性也只能获得97.8美元报酬。</w:t>
      </w:r>
    </w:p>
    <w:p>
      <w:pPr>
        <w:jc w:val="both"/>
      </w:pPr>
      <w:r>
        <w:rPr/>
        <w:t xml:space="preserve">2. 少数女性才能够进入行业领导层，中期职业生涯时，男性担任高级管理岗位的可能性要高出70%；而到了晚期职业生涯时，男性担任副总裁或C-suite岗位的可能性要高出142%。</w:t>
      </w:r>
    </w:p>
    <w:p>
      <w:pPr>
        <w:jc w:val="both"/>
      </w:pPr>
      <w:r>
        <w:rPr/>
        <w:t xml:space="preserve">3. 在《In This Together: How Successful Women Support Each Other in Work and Life》一书中，Nancy D. O’Reilly, PsyD分享了如何通过女性之间的相互帮助来打破性别不平等的故事和建议。</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文章采用了多个来源来证明其提出的主张（例如Payscale、Women Connect4Good、Amazon等）。此外，文章还引用了Gloria Steinem对Nancy D. O’Reilly, PsyD一书的评价。此外，文章还采用了一定数量的图片来说明其提出的主张。</w:t>
      </w:r>
    </w:p>
    <w:p>
      <w:pPr>
        <w:jc w:val="both"/>
      </w:pPr>
      <w:r>
        <w:rPr/>
        <w:t xml:space="preserve">尽管文章采用了多方来源来证明其提出的主张，但是它并没有考虑到可能存在的风险或者注意到可能存在的特定情况。例如，文章并没有考虑到不同行业间存在差异或者不同国家/地区间存在差异。此外，文章也未考虑到不同年龄、教育水平、工作经历、血统、宗教信仰、国籍或者其他影响力因素对性别不平等问题造成影响的情况。</w:t>
      </w:r>
    </w:p>
    <w:p>
      <w:pPr>
        <w:jc w:val="both"/>
      </w:pPr>
      <w:r>
        <w:rPr/>
        <w:t xml:space="preserve">此外，文章也未考虑到不合理或者无根据的声明及其影响力。例如：“Women understand what their challenges are and they don’t need some well-meaning man to mansplain it to them” 这样一句声明就是特定情况下无根据或者不合理的声明。</w:t>
      </w:r>
    </w:p>
    <w:p>
      <w:pPr>
        <w:jc w:val="both"/>
      </w:pPr>
      <w:r>
        <w:rPr/>
        <w:t xml:space="preserve">此外，文章也未考虑到特定领域内女性所遭遇问题是否会回避或者隐匿——例如对女性员工进行正当待遇方面——以及这样一个问题会造成什么样子影响力上即将出现在市场上。</w:t>
      </w:r>
    </w:p>
    <w:p>
      <w:pPr>
        <w:jc w:val="both"/>
      </w:pPr>
      <w:r>
        <w:rPr/>
        <w:t xml:space="preserve">回顾上述内容之后，尽管文章采用了多方来源来证明其提出的主张并使用大量图片来说明其提出的主</w:t>
      </w:r>
    </w:p>
    <w:p>
      <w:pPr>
        <w:pStyle w:val="Heading1"/>
      </w:pPr>
      <w:bookmarkStart w:id="5" w:name="_Toc5"/>
      <w:r>
        <w:t>Topics for further research:</w:t>
      </w:r>
      <w:bookmarkEnd w:id="5"/>
    </w:p>
    <w:p>
      <w:pPr>
        <w:spacing w:after="0"/>
        <w:numPr>
          <w:ilvl w:val="0"/>
          <w:numId w:val="2"/>
        </w:numPr>
      </w:pPr>
      <w:r>
        <w:rPr/>
        <w:t xml:space="preserve">性别不平等的行业差异</w:t>
      </w:r>
    </w:p>
    <w:p>
      <w:pPr>
        <w:spacing w:after="0"/>
        <w:numPr>
          <w:ilvl w:val="0"/>
          <w:numId w:val="2"/>
        </w:numPr>
      </w:pPr>
      <w:r>
        <w:rPr/>
        <w:t xml:space="preserve">不同国家/地区的性别不平等</w:t>
      </w:r>
    </w:p>
    <w:p>
      <w:pPr>
        <w:spacing w:after="0"/>
        <w:numPr>
          <w:ilvl w:val="0"/>
          <w:numId w:val="2"/>
        </w:numPr>
      </w:pPr>
      <w:r>
        <w:rPr/>
        <w:t xml:space="preserve">年龄、教育水平、工作经历、血统、宗教信仰、国籍等影响力因素</w:t>
      </w:r>
    </w:p>
    <w:p>
      <w:pPr>
        <w:spacing w:after="0"/>
        <w:numPr>
          <w:ilvl w:val="0"/>
          <w:numId w:val="2"/>
        </w:numPr>
      </w:pPr>
      <w:r>
        <w:rPr/>
        <w:t xml:space="preserve">不合理或无根据的声明及其影响力</w:t>
      </w:r>
    </w:p>
    <w:p>
      <w:pPr>
        <w:spacing w:after="0"/>
        <w:numPr>
          <w:ilvl w:val="0"/>
          <w:numId w:val="2"/>
        </w:numPr>
      </w:pPr>
      <w:r>
        <w:rPr/>
        <w:t xml:space="preserve">女性在特定领域内遭遇的问题</w:t>
      </w:r>
    </w:p>
    <w:p>
      <w:pPr>
        <w:numPr>
          <w:ilvl w:val="0"/>
          <w:numId w:val="2"/>
        </w:numPr>
      </w:pPr>
      <w:r>
        <w:rPr/>
        <w:t xml:space="preserve">女性在市场上的影响力</w:t>
      </w:r>
    </w:p>
    <w:p>
      <w:pPr>
        <w:pStyle w:val="Heading1"/>
      </w:pPr>
      <w:bookmarkStart w:id="6" w:name="_Toc6"/>
      <w:r>
        <w:t>Report location:</w:t>
      </w:r>
      <w:bookmarkEnd w:id="6"/>
    </w:p>
    <w:p>
      <w:hyperlink r:id="rId8" w:history="1">
        <w:r>
          <w:rPr>
            <w:color w:val="2980b9"/>
            <w:u w:val="single"/>
          </w:rPr>
          <w:t xml:space="preserve">https://www.fullpicture.app/item/1581bc34d4f11158d7d18b2f8537c76b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7E87B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ayscale.com/career-advice/how-women-can-work-together-to-defeat-gender-inequality/" TargetMode="External"/><Relationship Id="rId8" Type="http://schemas.openxmlformats.org/officeDocument/2006/relationships/hyperlink" Target="https://www.fullpicture.app/item/1581bc34d4f11158d7d18b2f8537c76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2023-02-27T00:07:40+01:00</dcterms:created>
  <dcterms:modified xsi:type="dcterms:W3CDTF">2023-02-27T00:07:40+01:00</dcterms:modified>
</cp:coreProperties>
</file>

<file path=docProps/custom.xml><?xml version="1.0" encoding="utf-8"?>
<Properties xmlns="http://schemas.openxmlformats.org/officeDocument/2006/custom-properties" xmlns:vt="http://schemas.openxmlformats.org/officeDocument/2006/docPropsVTypes"/>
</file>