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Landscape, Architecture and Environmental Regeneration: A Research by Design Approach for Inclusive Tourism in a Rural Village in China</w:t>
      </w:r>
      <w:br/>
      <w:hyperlink r:id="rId7" w:history="1">
        <w:r>
          <w:rPr>
            <w:color w:val="2980b9"/>
            <w:u w:val="single"/>
          </w:rPr>
          <w:t xml:space="preserve">https://www.mdpi.com/2071-1050/11/1/128</w:t>
        </w:r>
      </w:hyperlink>
    </w:p>
    <w:p>
      <w:pPr>
        <w:pStyle w:val="Heading1"/>
      </w:pPr>
      <w:bookmarkStart w:id="2" w:name="_Toc2"/>
      <w:r>
        <w:t>Article summary:</w:t>
      </w:r>
      <w:bookmarkEnd w:id="2"/>
    </w:p>
    <w:p>
      <w:pPr>
        <w:jc w:val="both"/>
      </w:pPr>
      <w:r>
        <w:rPr/>
        <w:t xml:space="preserve">1. The article discusses the concept of social innovation in relation to environmental design and sustainable tourism, particularly through the lens of inclusive tourism as a tool for social integration.</w:t>
      </w:r>
    </w:p>
    <w:p>
      <w:pPr>
        <w:jc w:val="both"/>
      </w:pPr>
      <w:r>
        <w:rPr/>
        <w:t xml:space="preserve">2. The research by design approach is used to address the problem of fragmented studies and research on social innovation combined with inclusive tourism in rural spaces, focusing on the relationship between environment, culture, heritage, and citizens.</w:t>
      </w:r>
    </w:p>
    <w:p>
      <w:pPr>
        <w:jc w:val="both"/>
      </w:pPr>
      <w:r>
        <w:rPr/>
        <w:t xml:space="preserve">3. The case study of Dongjingyu Village in China is used to explore how design can renew the lost relationship between the environment, culture, heritage, and citizens in order to foster inclusive tourism as a means of social integration.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"Landscape, Architecture and Environmental Regeneration: A Research by Design Approach for Inclusive Tourism in a Rural Village in China" discusses the concept of social innovation and its relationship with environmental design and sustainable tourism. The authors argue that there is limited research on the intersection of social innovation, inclusive tourism, and culture and heritage in rural spaces. They propose a research by design approach to address this gap and explore how design can foster inclusive tourism as a tool for social integration.</w:t>
      </w:r>
    </w:p>
    <w:p>
      <w:pPr>
        <w:jc w:val="both"/>
      </w:pPr>
      <w:r>
        <w:rPr/>
        <w:t xml:space="preserve"/>
      </w:r>
    </w:p>
    <w:p>
      <w:pPr>
        <w:jc w:val="both"/>
      </w:pPr>
      <w:r>
        <w:rPr/>
        <w:t xml:space="preserve">One potential bias in the article is the focus on the positive aspects of social innovation and inclusive tourism without adequately addressing potential negative impacts or challenges. While the authors acknowledge that landscape regeneration is a complicated process with different interests and agendas, they do not delve into these complexities or discuss any potential risks or drawbacks associated with their proposed approach.</w:t>
      </w:r>
    </w:p>
    <w:p>
      <w:pPr>
        <w:jc w:val="both"/>
      </w:pPr>
      <w:r>
        <w:rPr/>
        <w:t xml:space="preserve"/>
      </w:r>
    </w:p>
    <w:p>
      <w:pPr>
        <w:jc w:val="both"/>
      </w:pPr>
      <w:r>
        <w:rPr/>
        <w:t xml:space="preserve">Additionally, the article lacks evidence to support some of its claims. For example, it states that there is an increasing interest in historical villages in China and that domestic tourism is expanding in these areas. However, no data or references are provided to support these statements.</w:t>
      </w:r>
    </w:p>
    <w:p>
      <w:pPr>
        <w:jc w:val="both"/>
      </w:pPr>
      <w:r>
        <w:rPr/>
        <w:t xml:space="preserve"/>
      </w:r>
    </w:p>
    <w:p>
      <w:pPr>
        <w:jc w:val="both"/>
      </w:pPr>
      <w:r>
        <w:rPr/>
        <w:t xml:space="preserve">The article also seems to have a promotional tone towards the research by design approach. It presents this approach as innovative and effective without critically examining its limitations or considering alternative methodologies. This one-sided reporting undermines the objectivity of the article.</w:t>
      </w:r>
    </w:p>
    <w:p>
      <w:pPr>
        <w:jc w:val="both"/>
      </w:pPr>
      <w:r>
        <w:rPr/>
        <w:t xml:space="preserve"/>
      </w:r>
    </w:p>
    <w:p>
      <w:pPr>
        <w:jc w:val="both"/>
      </w:pPr>
      <w:r>
        <w:rPr/>
        <w:t xml:space="preserve">Furthermore, there are missing points of consideration in the article. For instance, it does not discuss the role of local communities in the process of landscape regeneration or how their perspectives and needs are taken into account. It also does not address potential conflicts between conservation efforts and economic development in rural areas.</w:t>
      </w:r>
    </w:p>
    <w:p>
      <w:pPr>
        <w:jc w:val="both"/>
      </w:pPr>
      <w:r>
        <w:rPr/>
        <w:t xml:space="preserve"/>
      </w:r>
    </w:p>
    <w:p>
      <w:pPr>
        <w:jc w:val="both"/>
      </w:pPr>
      <w:r>
        <w:rPr/>
        <w:t xml:space="preserve">Overall, while the article raises important questions about social innovation, inclusive tourism, and environmental design, it falls short in providing a comprehensive analysis of these topics. It lacks evidence to support its claims, overlooks potential biases and limitations, and does not consider alternative viewpoints or counterarguments.</w:t>
      </w:r>
    </w:p>
    <w:p>
      <w:pPr>
        <w:pStyle w:val="Heading1"/>
      </w:pPr>
      <w:bookmarkStart w:id="5" w:name="_Toc5"/>
      <w:r>
        <w:t>Topics for further research:</w:t>
      </w:r>
      <w:bookmarkEnd w:id="5"/>
    </w:p>
    <w:p>
      <w:pPr>
        <w:spacing w:after="0"/>
        <w:numPr>
          <w:ilvl w:val="0"/>
          <w:numId w:val="2"/>
        </w:numPr>
      </w:pPr>
      <w:r>
        <w:rPr/>
        <w:t xml:space="preserve">Role of local communities in landscape regeneration and inclusive tourism
</w:t>
      </w:r>
    </w:p>
    <w:p>
      <w:pPr>
        <w:spacing w:after="0"/>
        <w:numPr>
          <w:ilvl w:val="0"/>
          <w:numId w:val="2"/>
        </w:numPr>
      </w:pPr>
      <w:r>
        <w:rPr/>
        <w:t xml:space="preserve">Conflicts between conservation efforts and economic development in rural areas
</w:t>
      </w:r>
    </w:p>
    <w:p>
      <w:pPr>
        <w:spacing w:after="0"/>
        <w:numPr>
          <w:ilvl w:val="0"/>
          <w:numId w:val="2"/>
        </w:numPr>
      </w:pPr>
      <w:r>
        <w:rPr/>
        <w:t xml:space="preserve">Negative impacts and challenges of social innovation and inclusive tourism
</w:t>
      </w:r>
    </w:p>
    <w:p>
      <w:pPr>
        <w:spacing w:after="0"/>
        <w:numPr>
          <w:ilvl w:val="0"/>
          <w:numId w:val="2"/>
        </w:numPr>
      </w:pPr>
      <w:r>
        <w:rPr/>
        <w:t xml:space="preserve">Critiques of the research by design approach in sustainable tourism
</w:t>
      </w:r>
    </w:p>
    <w:p>
      <w:pPr>
        <w:spacing w:after="0"/>
        <w:numPr>
          <w:ilvl w:val="0"/>
          <w:numId w:val="2"/>
        </w:numPr>
      </w:pPr>
      <w:r>
        <w:rPr/>
        <w:t xml:space="preserve">Data on the increasing interest in historical villages and domestic tourism in China
</w:t>
      </w:r>
    </w:p>
    <w:p>
      <w:pPr>
        <w:numPr>
          <w:ilvl w:val="0"/>
          <w:numId w:val="2"/>
        </w:numPr>
      </w:pPr>
      <w:r>
        <w:rPr/>
        <w:t xml:space="preserve">Alternative methodologies for fostering social integration in rural spaces</w:t>
      </w:r>
    </w:p>
    <w:p>
      <w:pPr>
        <w:pStyle w:val="Heading1"/>
      </w:pPr>
      <w:bookmarkStart w:id="6" w:name="_Toc6"/>
      <w:r>
        <w:t>Report location:</w:t>
      </w:r>
      <w:bookmarkEnd w:id="6"/>
    </w:p>
    <w:p>
      <w:hyperlink r:id="rId8" w:history="1">
        <w:r>
          <w:rPr>
            <w:color w:val="2980b9"/>
            <w:u w:val="single"/>
          </w:rPr>
          <w:t xml:space="preserve">https://www.fullpicture.app/item/15a1828f5a296c81a5a12448c36ffadb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5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1/1/128" TargetMode="External"/><Relationship Id="rId8" Type="http://schemas.openxmlformats.org/officeDocument/2006/relationships/hyperlink" Target="https://www.fullpicture.app/item/15a1828f5a296c81a5a12448c36ff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2023-12-22T23:48:27+01:00</dcterms:created>
  <dcterms:modified xsi:type="dcterms:W3CDTF">2023-12-22T23:48:27+01:00</dcterms:modified>
</cp:coreProperties>
</file>

<file path=docProps/custom.xml><?xml version="1.0" encoding="utf-8"?>
<Properties xmlns="http://schemas.openxmlformats.org/officeDocument/2006/custom-properties" xmlns:vt="http://schemas.openxmlformats.org/officeDocument/2006/docPropsVTypes"/>
</file>