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Mesothelin-Targeted CARs: Driving T Cells to Solid Tumors | Cancer Discovery | American Association for Cancer Research</w:t>
      </w:r>
      <w:br/>
      <w:hyperlink r:id="rId7" w:history="1">
        <w:r>
          <w:rPr>
            <w:color w:val="2980b9"/>
            <w:u w:val="single"/>
          </w:rPr>
          <w:t xml:space="preserve">https://aacrjournals.org/cancerdiscovery/article/6/2/133/5265/Mesothelin-Targeted-CARs-Driving-T-Cells-to-Solid</w:t>
        </w:r>
      </w:hyperlink>
    </w:p>
    <w:p>
      <w:pPr>
        <w:pStyle w:val="Heading1"/>
      </w:pPr>
      <w:bookmarkStart w:id="2" w:name="_Toc2"/>
      <w:r>
        <w:t>Article summary:</w:t>
      </w:r>
      <w:bookmarkEnd w:id="2"/>
    </w:p>
    <w:p>
      <w:pPr>
        <w:jc w:val="both"/>
      </w:pPr>
      <w:r>
        <w:rPr/>
        <w:t xml:space="preserve">1. Chimeric antigen receptors (CARs) are synthetic receptors that target T cells to cell-surface antigens and enhance T-cell function and persistence.</w:t>
      </w:r>
    </w:p>
    <w:p>
      <w:pPr>
        <w:jc w:val="both"/>
      </w:pPr>
      <w:r>
        <w:rPr/>
        <w:t xml:space="preserve">2. Mesothelin is a cell-surface antigen expressed in mesothelioma, lung, pancreas, breast, ovarian, and other cancers.</w:t>
      </w:r>
    </w:p>
    <w:p>
      <w:pPr>
        <w:jc w:val="both"/>
      </w:pPr>
      <w:r>
        <w:rPr/>
        <w:t xml:space="preserve">3. This article discusses the potential of CARs targeting mesothelin for treating solid tumors.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written by three authors from the Center for Cell Engineering at Memorial Sloan Kettering Cancer Center in New York. The authors have provided information about their affiliations and contact details which adds to the credibility of the article. The article has been published in Cancer Discovery, an American Association for Cancer Research journal which is a reliable source of information on cancer research. </w:t>
      </w:r>
    </w:p>
    <w:p>
      <w:pPr>
        <w:jc w:val="both"/>
      </w:pPr>
      <w:r>
        <w:rPr/>
        <w:t xml:space="preserve">The article provides detailed information about CARs targeting mesothelin for treating solid tumors and includes relevant references to support its claims. It also mentions funding sources such as NIH, U54 CA137788, P50 CA086438-13, P30 CA008748, LC110202, BC132124, SU2C-AACR-DT1012 and Entertainment Industry Foundation administered by the American Association for Cancer Research which adds to its credibility. </w:t>
      </w:r>
    </w:p>
    <w:p>
      <w:pPr>
        <w:jc w:val="both"/>
      </w:pPr>
      <w:r>
        <w:rPr/>
        <w:t xml:space="preserve">The article does not appear to be biased or one-sided as it presents both sides of the argument equally without any promotional content or partiality towards either side. It also mentions possible risks associated with CARs targeting mesothelin such as toxicity due to off-target effects which shows that all points of consideration have been taken into account while writing this article.</w:t>
      </w:r>
    </w:p>
    <w:p>
      <w:pPr>
        <w:pStyle w:val="Heading1"/>
      </w:pPr>
      <w:bookmarkStart w:id="5" w:name="_Toc5"/>
      <w:r>
        <w:t>Topics for further research:</w:t>
      </w:r>
      <w:bookmarkEnd w:id="5"/>
    </w:p>
    <w:p>
      <w:pPr>
        <w:spacing w:after="0"/>
        <w:numPr>
          <w:ilvl w:val="0"/>
          <w:numId w:val="2"/>
        </w:numPr>
      </w:pPr>
      <w:r>
        <w:rPr/>
        <w:t xml:space="preserve">Mesothelin-targeted CAR-T cell therapy </w:t>
      </w:r>
    </w:p>
    <w:p>
      <w:pPr>
        <w:spacing w:after="0"/>
        <w:numPr>
          <w:ilvl w:val="0"/>
          <w:numId w:val="2"/>
        </w:numPr>
      </w:pPr>
      <w:r>
        <w:rPr/>
        <w:t xml:space="preserve">Clinical trials of CAR-T cell therapy </w:t>
      </w:r>
    </w:p>
    <w:p>
      <w:pPr>
        <w:spacing w:after="0"/>
        <w:numPr>
          <w:ilvl w:val="0"/>
          <w:numId w:val="2"/>
        </w:numPr>
      </w:pPr>
      <w:r>
        <w:rPr/>
        <w:t xml:space="preserve">Adverse effects of CAR-T cell therapy </w:t>
      </w:r>
    </w:p>
    <w:p>
      <w:pPr>
        <w:spacing w:after="0"/>
        <w:numPr>
          <w:ilvl w:val="0"/>
          <w:numId w:val="2"/>
        </w:numPr>
      </w:pPr>
      <w:r>
        <w:rPr/>
        <w:t xml:space="preserve">CAR-T cell therapy for solid tumors </w:t>
      </w:r>
    </w:p>
    <w:p>
      <w:pPr>
        <w:spacing w:after="0"/>
        <w:numPr>
          <w:ilvl w:val="0"/>
          <w:numId w:val="2"/>
        </w:numPr>
      </w:pPr>
      <w:r>
        <w:rPr/>
        <w:t xml:space="preserve">Immunogenicity of CAR-T cell therapy </w:t>
      </w:r>
    </w:p>
    <w:p>
      <w:pPr>
        <w:numPr>
          <w:ilvl w:val="0"/>
          <w:numId w:val="2"/>
        </w:numPr>
      </w:pPr>
      <w:r>
        <w:rPr/>
        <w:t xml:space="preserve">Cost-effectiveness of CAR-T cell therapy</w:t>
      </w:r>
    </w:p>
    <w:p>
      <w:pPr>
        <w:pStyle w:val="Heading1"/>
      </w:pPr>
      <w:bookmarkStart w:id="6" w:name="_Toc6"/>
      <w:r>
        <w:t>Report location:</w:t>
      </w:r>
      <w:bookmarkEnd w:id="6"/>
    </w:p>
    <w:p>
      <w:hyperlink r:id="rId8" w:history="1">
        <w:r>
          <w:rPr>
            <w:color w:val="2980b9"/>
            <w:u w:val="single"/>
          </w:rPr>
          <w:t xml:space="preserve">https://www.fullpicture.app/item/15a739674ea2474256a572a6512f30ee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16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ancerdiscovery/article/6/2/133/5265/Mesothelin-Targeted-CARs-Driving-T-Cells-to-Solid" TargetMode="External"/><Relationship Id="rId8" Type="http://schemas.openxmlformats.org/officeDocument/2006/relationships/hyperlink" Target="https://www.fullpicture.app/item/15a739674ea2474256a572a6512f30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2023-03-03T02:37:25+01:00</dcterms:created>
  <dcterms:modified xsi:type="dcterms:W3CDTF">2023-03-03T02:37:25+01:00</dcterms:modified>
</cp:coreProperties>
</file>

<file path=docProps/custom.xml><?xml version="1.0" encoding="utf-8"?>
<Properties xmlns="http://schemas.openxmlformats.org/officeDocument/2006/custom-properties" xmlns:vt="http://schemas.openxmlformats.org/officeDocument/2006/docPropsVTypes"/>
</file>