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Influence of Selected Abiotic Factors on Triterpenoid Biosynthesis and Saponin Secretion in Marigold (Calendula officinalis L.) in Vitro Hairy Root Cultures. Molecules, 24(16), 2907 | 10.3390/molecules24162907</w:t>
      </w:r>
      <w:br/>
      <w:hyperlink r:id="rId7" w:history="1">
        <w:r>
          <w:rPr>
            <w:color w:val="2980b9"/>
            <w:u w:val="single"/>
          </w:rPr>
          <w:t xml:space="preserve">https://sci-hub.st/10.3390/molecules24162907</w:t>
        </w:r>
      </w:hyperlink>
    </w:p>
    <w:p>
      <w:pPr>
        <w:pStyle w:val="Heading1"/>
      </w:pPr>
      <w:bookmarkStart w:id="2" w:name="_Toc2"/>
      <w:r>
        <w:t>Article summary:</w:t>
      </w:r>
      <w:bookmarkEnd w:id="2"/>
    </w:p>
    <w:p>
      <w:pPr>
        <w:jc w:val="both"/>
      </w:pPr>
      <w:r>
        <w:rPr/>
        <w:t xml:space="preserve">1. This study investigated the influence of selected abiotic factors on triterpenoid biosynthesis and saponin secretion in Marigold (Calendula officinalis L.) in vitro hairy root cultures. </w:t>
      </w:r>
    </w:p>
    <w:p>
      <w:pPr>
        <w:jc w:val="both"/>
      </w:pPr>
      <w:r>
        <w:rPr/>
        <w:t xml:space="preserve">2. The results showed that the highest triterpenoid content was observed at a pH of 5.5, while the highest saponin secretion was observed at a pH of 6.0. </w:t>
      </w:r>
    </w:p>
    <w:p>
      <w:pPr>
        <w:jc w:val="both"/>
      </w:pPr>
      <w:r>
        <w:rPr/>
        <w:t xml:space="preserve">3. The study concluded that pH is an important factor for regulating triterpenoid biosynthesis and saponin secretion in Marigold in vitro hairy root cultures.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and conclusions. The authors have conducted a thorough investigation into the influence of selected abiotic factors on triterpenoid biosynthesis and saponin secretion in Marigold (Calendula officinalis L.) in vitro hairy root cultures, providing detailed information about their methods and results. Furthermore, they have provided clear explanations for their findings, which are supported by relevant literature citations. </w:t>
      </w:r>
    </w:p>
    <w:p>
      <w:pPr>
        <w:jc w:val="both"/>
      </w:pPr>
      <w:r>
        <w:rPr/>
        <w:t xml:space="preserve">However, there are some potential biases that should be noted when considering this article’s trustworthiness and reliability. For example, the authors do not explore any counterarguments or alternative explanations for their findings; instead, they focus solely on supporting their own conclusions with evidence from their research. Additionally, the authors do not discuss any possible risks associated with manipulating abiotic factors such as pH levels; thus, readers may not be aware of any potential dangers associated with such manipulation. Finally, although the authors provide evidence to support their claims and conclusions, they do not present both sides equally; instead, they focus primarily on supporting their own arguments without exploring other perspectives or points of view.</w:t>
      </w:r>
    </w:p>
    <w:p>
      <w:pPr>
        <w:pStyle w:val="Heading1"/>
      </w:pPr>
      <w:bookmarkStart w:id="5" w:name="_Toc5"/>
      <w:r>
        <w:t>Topics for further research:</w:t>
      </w:r>
      <w:bookmarkEnd w:id="5"/>
    </w:p>
    <w:p>
      <w:pPr>
        <w:spacing w:after="0"/>
        <w:numPr>
          <w:ilvl w:val="0"/>
          <w:numId w:val="2"/>
        </w:numPr>
      </w:pPr>
      <w:r>
        <w:rPr/>
        <w:t xml:space="preserve">Abiotic factor manipulation risks</w:t>
      </w:r>
    </w:p>
    <w:p>
      <w:pPr>
        <w:spacing w:after="0"/>
        <w:numPr>
          <w:ilvl w:val="0"/>
          <w:numId w:val="2"/>
        </w:numPr>
      </w:pPr>
      <w:r>
        <w:rPr/>
        <w:t xml:space="preserve">Alternative explanations for triterpenoid biosynthesis</w:t>
      </w:r>
    </w:p>
    <w:p>
      <w:pPr>
        <w:spacing w:after="0"/>
        <w:numPr>
          <w:ilvl w:val="0"/>
          <w:numId w:val="2"/>
        </w:numPr>
      </w:pPr>
      <w:r>
        <w:rPr/>
        <w:t xml:space="preserve">Marigold (Calendula officinalis L.) in vitro hairy root cultures</w:t>
      </w:r>
    </w:p>
    <w:p>
      <w:pPr>
        <w:spacing w:after="0"/>
        <w:numPr>
          <w:ilvl w:val="0"/>
          <w:numId w:val="2"/>
        </w:numPr>
      </w:pPr>
      <w:r>
        <w:rPr/>
        <w:t xml:space="preserve">Effects of pH levels on saponin secretion</w:t>
      </w:r>
    </w:p>
    <w:p>
      <w:pPr>
        <w:spacing w:after="0"/>
        <w:numPr>
          <w:ilvl w:val="0"/>
          <w:numId w:val="2"/>
        </w:numPr>
      </w:pPr>
      <w:r>
        <w:rPr/>
        <w:t xml:space="preserve">Counterarguments for triterpenoid biosynthesis</w:t>
      </w:r>
    </w:p>
    <w:p>
      <w:pPr>
        <w:numPr>
          <w:ilvl w:val="0"/>
          <w:numId w:val="2"/>
        </w:numPr>
      </w:pPr>
      <w:r>
        <w:rPr/>
        <w:t xml:space="preserve">Literature review of abiotic factors and triterpenoid biosynthesis</w:t>
      </w:r>
    </w:p>
    <w:p>
      <w:pPr>
        <w:pStyle w:val="Heading1"/>
      </w:pPr>
      <w:bookmarkStart w:id="6" w:name="_Toc6"/>
      <w:r>
        <w:t>Report location:</w:t>
      </w:r>
      <w:bookmarkEnd w:id="6"/>
    </w:p>
    <w:p>
      <w:hyperlink r:id="rId8" w:history="1">
        <w:r>
          <w:rPr>
            <w:color w:val="2980b9"/>
            <w:u w:val="single"/>
          </w:rPr>
          <w:t xml:space="preserve">https://www.fullpicture.app/item/15ae1592ee080b21f34ddcc3d74b9670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90B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3390/molecules24162907" TargetMode="External"/><Relationship Id="rId8" Type="http://schemas.openxmlformats.org/officeDocument/2006/relationships/hyperlink" Target="https://www.fullpicture.app/item/15ae1592ee080b21f34ddcc3d74b96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2023-02-28T01:03:05+01:00</dcterms:created>
  <dcterms:modified xsi:type="dcterms:W3CDTF">2023-02-28T01:03:05+01:00</dcterms:modified>
</cp:coreProperties>
</file>

<file path=docProps/custom.xml><?xml version="1.0" encoding="utf-8"?>
<Properties xmlns="http://schemas.openxmlformats.org/officeDocument/2006/custom-properties" xmlns:vt="http://schemas.openxmlformats.org/officeDocument/2006/docPropsVTypes"/>
</file>