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Convolutional Networks on Graph-Structured Data - NASA/ADS</w:t>
      </w:r>
      <w:br/>
      <w:hyperlink r:id="rId7" w:history="1">
        <w:r>
          <w:rPr>
            <w:color w:val="2980b9"/>
            <w:u w:val="single"/>
          </w:rPr>
          <w:t xml:space="preserve">https://ui.adsabs.harvard.edu/abs/2015arXiv150605163H/abstract</w:t>
        </w:r>
      </w:hyperlink>
    </w:p>
    <w:p>
      <w:pPr>
        <w:pStyle w:val="Heading1"/>
      </w:pPr>
      <w:bookmarkStart w:id="2" w:name="_Toc2"/>
      <w:r>
        <w:t>Article summary:</w:t>
      </w:r>
      <w:bookmarkEnd w:id="2"/>
    </w:p>
    <w:p>
      <w:pPr>
        <w:jc w:val="both"/>
      </w:pPr>
      <w:r>
        <w:rPr/>
        <w:t xml:space="preserve">1. This paper explores how to construct deep architectures with small learning complexity on general non-Euclidean domains.</w:t>
      </w:r>
    </w:p>
    <w:p>
      <w:pPr>
        <w:jc w:val="both"/>
      </w:pPr>
      <w:r>
        <w:rPr/>
        <w:t xml:space="preserve">2. It develops an extension of Spectral Networks which incorporates a Graph Estimation procedure, tested on large-scale classification problems.</w:t>
      </w:r>
    </w:p>
    <w:p>
      <w:pPr>
        <w:jc w:val="both"/>
      </w:pPr>
      <w:r>
        <w:rPr/>
        <w:t xml:space="preserve">3. The results match or improve over Dropout Networks with far less parameters to estimate.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making it easy to understand the main points of the paper. The authors provide evidence for their claims and back up their arguments with data from experiments conducted on large-scale classification problems. Furthermore, they provide detailed explanations of their methods and results, making it easier for readers to follow along and understand the paper's content.</w:t>
      </w:r>
    </w:p>
    <w:p>
      <w:pPr>
        <w:jc w:val="both"/>
      </w:pPr>
      <w:r>
        <w:rPr/>
        <w:t xml:space="preserve">However, there are some potential biases that should be noted in this article. For example, the authors focus mainly on Convolutional Networks and do not explore other types of networks such as Recurrent Neural Networks or Generative Adversarial Networks which could also be used for similar tasks. Additionally, the authors do not discuss any potential risks associated with using their proposed method or any possible counterarguments that could be made against it. </w:t>
      </w:r>
    </w:p>
    <w:p>
      <w:pPr>
        <w:jc w:val="both"/>
      </w:pPr>
      <w:r>
        <w:rPr/>
        <w:t xml:space="preserve">In conclusion, this article provides a thorough overview of how to construct deep architectures with small learning complexity on general non-Euclidean domains but does not explore all possible options or discuss potential risks associated with its use.</w:t>
      </w:r>
    </w:p>
    <w:p>
      <w:pPr>
        <w:pStyle w:val="Heading1"/>
      </w:pPr>
      <w:bookmarkStart w:id="5" w:name="_Toc5"/>
      <w:r>
        <w:t>Topics for further research:</w:t>
      </w:r>
      <w:bookmarkEnd w:id="5"/>
    </w:p>
    <w:p>
      <w:pPr>
        <w:spacing w:after="0"/>
        <w:numPr>
          <w:ilvl w:val="0"/>
          <w:numId w:val="2"/>
        </w:numPr>
      </w:pPr>
      <w:r>
        <w:rPr/>
        <w:t xml:space="preserve">Recurrent Neural Networks </w:t>
      </w:r>
    </w:p>
    <w:p>
      <w:pPr>
        <w:spacing w:after="0"/>
        <w:numPr>
          <w:ilvl w:val="0"/>
          <w:numId w:val="2"/>
        </w:numPr>
      </w:pPr>
      <w:r>
        <w:rPr/>
        <w:t xml:space="preserve">Generative Adversarial Networks </w:t>
      </w:r>
    </w:p>
    <w:p>
      <w:pPr>
        <w:spacing w:after="0"/>
        <w:numPr>
          <w:ilvl w:val="0"/>
          <w:numId w:val="2"/>
        </w:numPr>
      </w:pPr>
      <w:r>
        <w:rPr/>
        <w:t xml:space="preserve">Deep Learning Risks </w:t>
      </w:r>
    </w:p>
    <w:p>
      <w:pPr>
        <w:spacing w:after="0"/>
        <w:numPr>
          <w:ilvl w:val="0"/>
          <w:numId w:val="2"/>
        </w:numPr>
      </w:pPr>
      <w:r>
        <w:rPr/>
        <w:t xml:space="preserve">Non-Euclidean Domains </w:t>
      </w:r>
    </w:p>
    <w:p>
      <w:pPr>
        <w:spacing w:after="0"/>
        <w:numPr>
          <w:ilvl w:val="0"/>
          <w:numId w:val="2"/>
        </w:numPr>
      </w:pPr>
      <w:r>
        <w:rPr/>
        <w:t xml:space="preserve">Small Learning Complexity </w:t>
      </w:r>
    </w:p>
    <w:p>
      <w:pPr>
        <w:numPr>
          <w:ilvl w:val="0"/>
          <w:numId w:val="2"/>
        </w:numPr>
      </w:pPr>
      <w:r>
        <w:rPr/>
        <w:t xml:space="preserve">Counterarguments to Deep Learning</w:t>
      </w:r>
    </w:p>
    <w:p>
      <w:pPr>
        <w:pStyle w:val="Heading1"/>
      </w:pPr>
      <w:bookmarkStart w:id="6" w:name="_Toc6"/>
      <w:r>
        <w:t>Report location:</w:t>
      </w:r>
      <w:bookmarkEnd w:id="6"/>
    </w:p>
    <w:p>
      <w:hyperlink r:id="rId8" w:history="1">
        <w:r>
          <w:rPr>
            <w:color w:val="2980b9"/>
            <w:u w:val="single"/>
          </w:rPr>
          <w:t xml:space="preserve">https://www.fullpicture.app/item/15b1c136d02543bfc06c50c6cb9013b5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835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i.adsabs.harvard.edu/abs/2015arXiv150605163H/abstract" TargetMode="External"/><Relationship Id="rId8" Type="http://schemas.openxmlformats.org/officeDocument/2006/relationships/hyperlink" Target="https://www.fullpicture.app/item/15b1c136d02543bfc06c50c6cb9013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2023-02-26T13:51:23+01:00</dcterms:created>
  <dcterms:modified xsi:type="dcterms:W3CDTF">2023-02-26T13:51:23+01:00</dcterms:modified>
</cp:coreProperties>
</file>

<file path=docProps/custom.xml><?xml version="1.0" encoding="utf-8"?>
<Properties xmlns="http://schemas.openxmlformats.org/officeDocument/2006/custom-properties" xmlns:vt="http://schemas.openxmlformats.org/officeDocument/2006/docPropsVTypes"/>
</file>