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PTPN2 Regulates Interactions Between Macrophages and Intestinal Epithelial Cells to Promote Intestinal Barrier Function - Gastroenterology</w:t>
      </w:r>
      <w:br/>
      <w:hyperlink r:id="rId7" w:history="1">
        <w:r>
          <w:rPr>
            <w:color w:val="2980b9"/>
            <w:u w:val="single"/>
          </w:rPr>
          <w:t xml:space="preserve">https://www.gastrojournal.org/article/S0016-5085(20)34922-2/fulltext?referrer=https%3A%2F%2Fpubmed.ncbi.nlm.nih.gov%2F</w:t>
        </w:r>
      </w:hyperlink>
    </w:p>
    <w:p>
      <w:pPr>
        <w:pStyle w:val="Heading1"/>
      </w:pPr>
      <w:bookmarkStart w:id="2" w:name="_Toc2"/>
      <w:r>
        <w:t>Article summary:</w:t>
      </w:r>
      <w:bookmarkEnd w:id="2"/>
    </w:p>
    <w:p>
      <w:pPr>
        <w:jc w:val="both"/>
      </w:pPr>
      <w:r>
        <w:rPr/>
        <w:t xml:space="preserve">1. PTPN2 is a gene associated with increased risk of inflammatory bowel disease (IBD) that regulates interactions between macrophages and intestinal epithelial cells (IECs) to maintain intestinal barrier function.</w:t>
      </w:r>
    </w:p>
    <w:p>
      <w:pPr>
        <w:jc w:val="both"/>
      </w:pPr>
      <w:r>
        <w:rPr/>
        <w:t xml:space="preserve">2. Loss of PTPN2 from either macrophages or epithelial cells results in increased permeability of the intestinal barrier, while loss from both cell types has a synergistic effect.</w:t>
      </w:r>
    </w:p>
    <w:p>
      <w:pPr>
        <w:jc w:val="both"/>
      </w:pPr>
      <w:r>
        <w:rPr/>
        <w:t xml:space="preserve">3. In mice and humans, blocking IL-6 reversed the effects of PTPN2-deficient macrophages, reducing the permeability of the intestinal barrier.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both mouse models and human patients with inflammatory bowel disease (IBD). The authors provide detailed descriptions of their methods, which are well-designed to test their hypothesis that PTPN2 regulates interactions between macrophages and intestinal epithelial cells to maintain intestinal barrier function. Furthermore, they provide evidence for their findings by analyzing colon lamina propria from Ptpn2-LysMCre mice, as well as nanostring analysis showing significant increases in the expression of IL6 in colon macrophages from Ptpn2-LysMCre mice. </w:t>
      </w:r>
    </w:p>
    <w:p>
      <w:pPr>
        <w:jc w:val="both"/>
      </w:pPr>
      <w:r>
        <w:rPr/>
        <w:t xml:space="preserve">However, there are some potential biases in the article that should be noted. For example, the authors do not explore any counterarguments or alternative explanations for their findings; instead they focus solely on supporting their hypothesis that PTPN2 is required for interactions between macrophages and epithelial cells to maintain intestinal barrier function. Additionally, they do not discuss any possible risks associated with blocking IL-6 or other potential treatments for restoring the permeability of the intestinal barrier in patients with PTPN2 variants. Finally, although they provide evidence from both mouse models and human patients with inflammatory bowel disease (IBD), it would have been beneficial if they had included data from healthy individuals without any genetic predisposition to developing inflammatory disorders such as Crohn's Disease or Ulcerative Colitis.</w:t>
      </w:r>
    </w:p>
    <w:p>
      <w:pPr>
        <w:pStyle w:val="Heading1"/>
      </w:pPr>
      <w:bookmarkStart w:id="5" w:name="_Toc5"/>
      <w:r>
        <w:t>Topics for further research:</w:t>
      </w:r>
      <w:bookmarkEnd w:id="5"/>
    </w:p>
    <w:p>
      <w:pPr>
        <w:spacing w:after="0"/>
        <w:numPr>
          <w:ilvl w:val="0"/>
          <w:numId w:val="2"/>
        </w:numPr>
      </w:pPr>
      <w:r>
        <w:rPr/>
        <w:t xml:space="preserve">Risks associated with blocking IL-6</w:t>
      </w:r>
    </w:p>
    <w:p>
      <w:pPr>
        <w:spacing w:after="0"/>
        <w:numPr>
          <w:ilvl w:val="0"/>
          <w:numId w:val="2"/>
        </w:numPr>
      </w:pPr>
      <w:r>
        <w:rPr/>
        <w:t xml:space="preserve">Alternative explanations for intestinal barrier permeability</w:t>
      </w:r>
    </w:p>
    <w:p>
      <w:pPr>
        <w:spacing w:after="0"/>
        <w:numPr>
          <w:ilvl w:val="0"/>
          <w:numId w:val="2"/>
        </w:numPr>
      </w:pPr>
      <w:r>
        <w:rPr/>
        <w:t xml:space="preserve">Crohn's Disease and Ulcerative Colitis treatments</w:t>
      </w:r>
    </w:p>
    <w:p>
      <w:pPr>
        <w:spacing w:after="0"/>
        <w:numPr>
          <w:ilvl w:val="0"/>
          <w:numId w:val="2"/>
        </w:numPr>
      </w:pPr>
      <w:r>
        <w:rPr/>
        <w:t xml:space="preserve">PTPN2 variants and inflammatory disorders</w:t>
      </w:r>
    </w:p>
    <w:p>
      <w:pPr>
        <w:spacing w:after="0"/>
        <w:numPr>
          <w:ilvl w:val="0"/>
          <w:numId w:val="2"/>
        </w:numPr>
      </w:pPr>
      <w:r>
        <w:rPr/>
        <w:t xml:space="preserve">Healthy individuals and intestinal barrier permeability</w:t>
      </w:r>
    </w:p>
    <w:p>
      <w:pPr>
        <w:numPr>
          <w:ilvl w:val="0"/>
          <w:numId w:val="2"/>
        </w:numPr>
      </w:pPr>
      <w:r>
        <w:rPr/>
        <w:t xml:space="preserve">Interactions between macrophages and epithelial cells</w:t>
      </w:r>
    </w:p>
    <w:p>
      <w:pPr>
        <w:pStyle w:val="Heading1"/>
      </w:pPr>
      <w:bookmarkStart w:id="6" w:name="_Toc6"/>
      <w:r>
        <w:t>Report location:</w:t>
      </w:r>
      <w:bookmarkEnd w:id="6"/>
    </w:p>
    <w:p>
      <w:hyperlink r:id="rId8" w:history="1">
        <w:r>
          <w:rPr>
            <w:color w:val="2980b9"/>
            <w:u w:val="single"/>
          </w:rPr>
          <w:t xml:space="preserve">https://www.fullpicture.app/item/15b2822c3ec64d3ca8f4fb90ccae4ece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E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strojournal.org/article/S0016-5085(20)34922-2/fulltext?referrer=https%3A%2F%2Fpubmed.ncbi.nlm.nih.gov%2F" TargetMode="External"/><Relationship Id="rId8" Type="http://schemas.openxmlformats.org/officeDocument/2006/relationships/hyperlink" Target="https://www.fullpicture.app/item/15b2822c3ec64d3ca8f4fb90ccae4e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2023-02-19T13:52:38+01:00</dcterms:created>
  <dcterms:modified xsi:type="dcterms:W3CDTF">2023-02-19T13:52:38+01:00</dcterms:modified>
</cp:coreProperties>
</file>

<file path=docProps/custom.xml><?xml version="1.0" encoding="utf-8"?>
<Properties xmlns="http://schemas.openxmlformats.org/officeDocument/2006/custom-properties" xmlns:vt="http://schemas.openxmlformats.org/officeDocument/2006/docPropsVTypes"/>
</file>