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editing in cattle - Search Results - PubMed</w:t>
      </w:r>
      <w:br/>
      <w:hyperlink r:id="rId7" w:history="1">
        <w:r>
          <w:rPr>
            <w:color w:val="2980b9"/>
            <w:u w:val="single"/>
          </w:rPr>
          <w:t xml:space="preserve">https://pubmed.ncbi.nlm.nih.gov/?term=gene+editing+in+cattle</w:t>
        </w:r>
      </w:hyperlink>
    </w:p>
    <w:p>
      <w:pPr>
        <w:pStyle w:val="Heading1"/>
      </w:pPr>
      <w:bookmarkStart w:id="2" w:name="_Toc2"/>
      <w:r>
        <w:t>Article summary:</w:t>
      </w:r>
      <w:bookmarkEnd w:id="2"/>
    </w:p>
    <w:p>
      <w:pPr>
        <w:jc w:val="both"/>
      </w:pPr>
      <w:r>
        <w:rPr/>
        <w:t xml:space="preserve">1. 基因编辑技术在畜牧业中的应用：文章介绍了基因编辑技术在畜牧业中的应用，包括对小鼠、斑马鱼、猪、牛等动物进行基因编辑以精确修改其基因序列。</w:t>
      </w:r>
    </w:p>
    <w:p>
      <w:pPr>
        <w:jc w:val="both"/>
      </w:pPr>
      <w:r>
        <w:rPr/>
        <w:t xml:space="preserve"/>
      </w:r>
    </w:p>
    <w:p>
      <w:pPr>
        <w:jc w:val="both"/>
      </w:pPr>
      <w:r>
        <w:rPr/>
        <w:t xml:space="preserve">2. CRISPR-Cas9在畜牧业中的应用：文章讨论了CRISPR-Cas9在畜牧业中的应用和前景，指出基因编辑和操纵的复杂性和革命性已经通过收获必需的生物技术产品（如药物、蛋白质和血清）来改变畜牧业。</w:t>
      </w:r>
    </w:p>
    <w:p>
      <w:pPr>
        <w:jc w:val="both"/>
      </w:pPr>
      <w:r>
        <w:rPr/>
        <w:t xml:space="preserve"/>
      </w:r>
    </w:p>
    <w:p>
      <w:pPr>
        <w:jc w:val="both"/>
      </w:pPr>
      <w:r>
        <w:rPr/>
        <w:t xml:space="preserve">3. 哺乳动物多能干细胞与种间嵌合：文章介绍了哺乳动物多能干细胞与种间嵌合的研究，这项研究利用多能干细胞将不同物种的细胞结合起来，为生物医学研究和生殖医学提供了新的可能性。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搜索结果，并没有提供具体的文章内容或摘要。因此，无法确定文章是否存在潜在偏见、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要进行详细的批判性分析，需要获取完整的文章内容，并仔细研究其中所述观点和论据。</w:t>
      </w:r>
    </w:p>
    <w:p>
      <w:pPr>
        <w:pStyle w:val="Heading1"/>
      </w:pPr>
      <w:bookmarkStart w:id="5" w:name="_Toc5"/>
      <w:r>
        <w:t>Topics for further research:</w:t>
      </w:r>
      <w:bookmarkEnd w:id="5"/>
    </w:p>
    <w:p>
      <w:pPr>
        <w:spacing w:after="0"/>
        <w:numPr>
          <w:ilvl w:val="0"/>
          <w:numId w:val="2"/>
        </w:numPr>
      </w:pPr>
      <w:r>
        <w:rPr/>
        <w:t xml:space="preserve">搜索关键短语：文章标题中提到的关键词或主题。
</w:t>
      </w:r>
    </w:p>
    <w:p>
      <w:pPr>
        <w:spacing w:after="0"/>
        <w:numPr>
          <w:ilvl w:val="0"/>
          <w:numId w:val="2"/>
        </w:numPr>
      </w:pPr>
      <w:r>
        <w:rPr/>
        <w:t xml:space="preserve">搜索关键词：与文章标题相关的关键词，以获取更多相关信息。
</w:t>
      </w:r>
    </w:p>
    <w:p>
      <w:pPr>
        <w:spacing w:after="0"/>
        <w:numPr>
          <w:ilvl w:val="0"/>
          <w:numId w:val="2"/>
        </w:numPr>
      </w:pPr>
      <w:r>
        <w:rPr/>
        <w:t xml:space="preserve">搜索作者：了解作者的背景和观点，以评估其可能的偏见或立场。
</w:t>
      </w:r>
    </w:p>
    <w:p>
      <w:pPr>
        <w:spacing w:after="0"/>
        <w:numPr>
          <w:ilvl w:val="0"/>
          <w:numId w:val="2"/>
        </w:numPr>
      </w:pPr>
      <w:r>
        <w:rPr/>
        <w:t xml:space="preserve">搜索相关文章：查找与该主题相关的其他文章，以获取更多观点和信息。
</w:t>
      </w:r>
    </w:p>
    <w:p>
      <w:pPr>
        <w:spacing w:after="0"/>
        <w:numPr>
          <w:ilvl w:val="0"/>
          <w:numId w:val="2"/>
        </w:numPr>
      </w:pPr>
      <w:r>
        <w:rPr/>
        <w:t xml:space="preserve">搜索评论或反驳：查找其他人对该文章的评论或反驳，以了解不同的观点和论据。
</w:t>
      </w:r>
    </w:p>
    <w:p>
      <w:pPr>
        <w:numPr>
          <w:ilvl w:val="0"/>
          <w:numId w:val="2"/>
        </w:numPr>
      </w:pPr>
      <w:r>
        <w:rPr/>
        <w:t xml:space="preserve">查找相关研究或数据：寻找与该主题相关的研究或数据，以支持或反驳文章中的观点。
通过以上步骤，用户可以收集更多信息，并进行更全面的批判性分析。</w:t>
      </w:r>
    </w:p>
    <w:p>
      <w:pPr>
        <w:pStyle w:val="Heading1"/>
      </w:pPr>
      <w:bookmarkStart w:id="6" w:name="_Toc6"/>
      <w:r>
        <w:t>Report location:</w:t>
      </w:r>
      <w:bookmarkEnd w:id="6"/>
    </w:p>
    <w:p>
      <w:hyperlink r:id="rId8" w:history="1">
        <w:r>
          <w:rPr>
            <w:color w:val="2980b9"/>
            <w:u w:val="single"/>
          </w:rPr>
          <w:t xml:space="preserve">https://www.fullpicture.app/item/15b5b4d203e07c94f1ede3aebcbd7a73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4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gene+editing+in+cattle" TargetMode="External"/><Relationship Id="rId8" Type="http://schemas.openxmlformats.org/officeDocument/2006/relationships/hyperlink" Target="https://www.fullpicture.app/item/15b5b4d203e07c94f1ede3aebcbd7a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2024-05-23T03:26:43+02:00</dcterms:created>
  <dcterms:modified xsi:type="dcterms:W3CDTF">2024-05-23T03:26:43+02:00</dcterms:modified>
</cp:coreProperties>
</file>

<file path=docProps/custom.xml><?xml version="1.0" encoding="utf-8"?>
<Properties xmlns="http://schemas.openxmlformats.org/officeDocument/2006/custom-properties" xmlns:vt="http://schemas.openxmlformats.org/officeDocument/2006/docPropsVTypes"/>
</file>