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https://www.goldmansachs.com/insights/pages/gs-research/macro-outlook-2023-this-cycle-is-different/report.pdf</w:t>
        </w:r>
      </w:hyperlink>
    </w:p>
    <w:p>
      <w:pPr>
        <w:pStyle w:val="Heading1"/>
      </w:pPr>
      <w:bookmarkStart w:id="2" w:name="_Toc2"/>
      <w:r>
        <w:t>Article summary:</w:t>
      </w:r>
      <w:bookmarkEnd w:id="2"/>
    </w:p>
    <w:p>
      <w:pPr>
        <w:jc w:val="both"/>
      </w:pPr>
      <w:r>
        <w:rPr/>
        <w:t xml:space="preserve">1. The article instructs readers to turn on Glasp.</w:t>
      </w:r>
    </w:p>
    <w:p>
      <w:pPr>
        <w:jc w:val="both"/>
      </w:pPr>
      <w:r>
        <w:rPr/>
        <w:t xml:space="preserve">2. No other information is provided.</w:t>
      </w:r>
    </w:p>
    <w:p>
      <w:pPr>
        <w:jc w:val="both"/>
      </w:pPr>
      <w:r>
        <w:rPr/>
        <w:t xml:space="preserve">3. The article does not provide any further details about Glasp or how to turn it 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is questionable due to its lack of detail and information. There is no explanation as to what Glasp is, why it should be turned on, or how to do so. This could lead readers to believe that the article is incomplete or biased in some way, as it does not provide a full picture of the situation or all the necessary information for readers to make an informed decision about turning on Glasp. Additionally, there are no sources cited for any of the claims made in the article, which could indicate that the author has not done their due diligence in researching and verifying the accuracy of their statements. Furthermore, there are no counterarguments presented in the article, nor any discussion of potential risks associated with turning on Glasp, which could leave readers feeling uninformed and uncertain about whether they should take action based on this advice. Finally, there is a lack of impartiality in the article as it only presents one side of the story without exploring alternative perspectives or providing evidence for its claims. In conclusion, this article lacks credibility and should be approached with caution by readers before taking any action based on its advice.</w:t>
      </w:r>
    </w:p>
    <w:p>
      <w:pPr>
        <w:pStyle w:val="Heading1"/>
      </w:pPr>
      <w:bookmarkStart w:id="5" w:name="_Toc5"/>
      <w:r>
        <w:t>Topics for further research:</w:t>
      </w:r>
      <w:bookmarkEnd w:id="5"/>
    </w:p>
    <w:p>
      <w:pPr>
        <w:spacing w:after="0"/>
        <w:numPr>
          <w:ilvl w:val="0"/>
          <w:numId w:val="2"/>
        </w:numPr>
      </w:pPr>
      <w:r>
        <w:rPr/>
        <w:t xml:space="preserve">What is Glasp?</w:t>
      </w:r>
    </w:p>
    <w:p>
      <w:pPr>
        <w:spacing w:after="0"/>
        <w:numPr>
          <w:ilvl w:val="0"/>
          <w:numId w:val="2"/>
        </w:numPr>
      </w:pPr>
      <w:r>
        <w:rPr/>
        <w:t xml:space="preserve">Benefits of turning on Glasp</w:t>
      </w:r>
    </w:p>
    <w:p>
      <w:pPr>
        <w:spacing w:after="0"/>
        <w:numPr>
          <w:ilvl w:val="0"/>
          <w:numId w:val="2"/>
        </w:numPr>
      </w:pPr>
      <w:r>
        <w:rPr/>
        <w:t xml:space="preserve">Risks of turning on Glasp</w:t>
      </w:r>
    </w:p>
    <w:p>
      <w:pPr>
        <w:spacing w:after="0"/>
        <w:numPr>
          <w:ilvl w:val="0"/>
          <w:numId w:val="2"/>
        </w:numPr>
      </w:pPr>
      <w:r>
        <w:rPr/>
        <w:t xml:space="preserve">How to turn on Glasp</w:t>
      </w:r>
    </w:p>
    <w:p>
      <w:pPr>
        <w:spacing w:after="0"/>
        <w:numPr>
          <w:ilvl w:val="0"/>
          <w:numId w:val="2"/>
        </w:numPr>
      </w:pPr>
      <w:r>
        <w:rPr/>
        <w:t xml:space="preserve">Glasp alternatives</w:t>
      </w:r>
    </w:p>
    <w:p>
      <w:pPr>
        <w:numPr>
          <w:ilvl w:val="0"/>
          <w:numId w:val="2"/>
        </w:numPr>
      </w:pPr>
      <w:r>
        <w:rPr/>
        <w:t xml:space="preserve">Glasp reviews</w:t>
      </w:r>
    </w:p>
    <w:p>
      <w:pPr>
        <w:pStyle w:val="Heading1"/>
      </w:pPr>
      <w:bookmarkStart w:id="6" w:name="_Toc6"/>
      <w:r>
        <w:t>Report location:</w:t>
      </w:r>
      <w:bookmarkEnd w:id="6"/>
    </w:p>
    <w:p>
      <w:hyperlink r:id="rId8" w:history="1">
        <w:r>
          <w:rPr>
            <w:color w:val="2980b9"/>
            <w:u w:val="single"/>
          </w:rPr>
          <w:t xml:space="preserve">https://www.fullpicture.app/item/16060432bbb7e2428d0f4086c6cffd9b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0F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ldmansachs.com/insights/pages/gs-research/macro-outlook-2023-this-cycle-is-different/report.pdf" TargetMode="External"/><Relationship Id="rId8" Type="http://schemas.openxmlformats.org/officeDocument/2006/relationships/hyperlink" Target="https://www.fullpicture.app/item/16060432bbb7e2428d0f4086c6cff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2023-02-28T00:16:55+01:00</dcterms:created>
  <dcterms:modified xsi:type="dcterms:W3CDTF">2023-02-28T00:16:55+01:00</dcterms:modified>
</cp:coreProperties>
</file>

<file path=docProps/custom.xml><?xml version="1.0" encoding="utf-8"?>
<Properties xmlns="http://schemas.openxmlformats.org/officeDocument/2006/custom-properties" xmlns:vt="http://schemas.openxmlformats.org/officeDocument/2006/docPropsVTypes"/>
</file>