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and safety of corticosteroid regimens for the treatment of hospitalized COVID-19 patients: a meta-analysis | Future Virology</w:t>
      </w:r>
      <w:br/>
      <w:hyperlink r:id="rId7" w:history="1">
        <w:r>
          <w:rPr>
            <w:color w:val="2980b9"/>
            <w:u w:val="single"/>
          </w:rPr>
          <w:t xml:space="preserve">https://www.futuremedicine.com/doi/10.2217/fvl-2021-0244</w:t>
        </w:r>
      </w:hyperlink>
    </w:p>
    <w:p>
      <w:pPr>
        <w:pStyle w:val="Heading1"/>
      </w:pPr>
      <w:bookmarkStart w:id="2" w:name="_Toc2"/>
      <w:r>
        <w:t>Article summary:</w:t>
      </w:r>
      <w:bookmarkEnd w:id="2"/>
    </w:p>
    <w:p>
      <w:pPr>
        <w:jc w:val="both"/>
      </w:pPr>
      <w:r>
        <w:rPr/>
        <w:t xml:space="preserve">1. The WHO declared COVID-19 a global pandemic in March 2020, leading to high hospitalization and mortality rates.</w:t>
      </w:r>
    </w:p>
    <w:p>
      <w:pPr>
        <w:jc w:val="both"/>
      </w:pPr>
      <w:r>
        <w:rPr/>
        <w:t xml:space="preserve">2. Vaccination programs have been developed to reduce transmission and relieve pressure on hospital resources, but new variants of the virus threaten to cause further surges in cases.</w:t>
      </w:r>
    </w:p>
    <w:p>
      <w:pPr>
        <w:jc w:val="both"/>
      </w:pPr>
      <w:r>
        <w:rPr/>
        <w:t xml:space="preserve">3. Corticosteroids are being investigated as a potential treatment for COVID-19 due to their ability to reduce excessive host inflammatory responses in the lungs during the inflammatory phase of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multiple sources such as observational studies, prognostic studies, randomized controlled trials (RCTs), meta-analyses, and pre-pandemic studies. The article also provides an overview of the current state of knowledge regarding corticosteroid regimens for hospitalized COVID-19 patients and discusses potential risks associated with their use. However, there are some points that could be improved upon. For example, while the article does mention vaccine hesitancy movements and poor vaccine accessibility in LMICs, it does not provide any solutions or strategies for addressing these issues. Additionally, while the article does discuss potential risks associated with corticosteroid regimens for hospitalized COVID-19 patients, it does not provide any evidence or data to support these claims. Furthermore, while the article mentions conflicting findings regarding corticosteroids from different trials such as RECOVERY and REMAP-CAP, it does not explore any possible explanations for these discrepancies or consider any counterarguments that may explain them. Finally, while the article provides an overview of current treatments for COVID-19 patients, it fails to mention other treatments that may be effective such as antiviral drugs or monoclonal antibodies. In conclusion, while this article is generally reliable and trustworthy overall, there are some areas where it could be improved upon by providing more evidence and exploring alternative explanations for conflicting findings.</w:t>
      </w:r>
    </w:p>
    <w:p>
      <w:pPr>
        <w:pStyle w:val="Heading1"/>
      </w:pPr>
      <w:bookmarkStart w:id="5" w:name="_Toc5"/>
      <w:r>
        <w:t>Topics for further research:</w:t>
      </w:r>
      <w:bookmarkEnd w:id="5"/>
    </w:p>
    <w:p>
      <w:pPr>
        <w:spacing w:after="0"/>
        <w:numPr>
          <w:ilvl w:val="0"/>
          <w:numId w:val="2"/>
        </w:numPr>
      </w:pPr>
      <w:r>
        <w:rPr/>
        <w:t xml:space="preserve">Vaccine hesitancy strategies</w:t>
      </w:r>
    </w:p>
    <w:p>
      <w:pPr>
        <w:spacing w:after="0"/>
        <w:numPr>
          <w:ilvl w:val="0"/>
          <w:numId w:val="2"/>
        </w:numPr>
      </w:pPr>
      <w:r>
        <w:rPr/>
        <w:t xml:space="preserve">Vaccine accessibility in low- and middle-income countries</w:t>
      </w:r>
    </w:p>
    <w:p>
      <w:pPr>
        <w:spacing w:after="0"/>
        <w:numPr>
          <w:ilvl w:val="0"/>
          <w:numId w:val="2"/>
        </w:numPr>
      </w:pPr>
      <w:r>
        <w:rPr/>
        <w:t xml:space="preserve">Evidence for risks associated with corticosteroid regimens for COVID-19</w:t>
      </w:r>
    </w:p>
    <w:p>
      <w:pPr>
        <w:spacing w:after="0"/>
        <w:numPr>
          <w:ilvl w:val="0"/>
          <w:numId w:val="2"/>
        </w:numPr>
      </w:pPr>
      <w:r>
        <w:rPr/>
        <w:t xml:space="preserve">Explanations for conflicting findings in RECOVERY and REMAP-CAP trials</w:t>
      </w:r>
    </w:p>
    <w:p>
      <w:pPr>
        <w:spacing w:after="0"/>
        <w:numPr>
          <w:ilvl w:val="0"/>
          <w:numId w:val="2"/>
        </w:numPr>
      </w:pPr>
      <w:r>
        <w:rPr/>
        <w:t xml:space="preserve">Counterarguments for conflicting findings in RECOVERY and REMAP-CAP trials</w:t>
      </w:r>
    </w:p>
    <w:p>
      <w:pPr>
        <w:numPr>
          <w:ilvl w:val="0"/>
          <w:numId w:val="2"/>
        </w:numPr>
      </w:pPr>
      <w:r>
        <w:rPr/>
        <w:t xml:space="preserve">Alternative treatments for COVID-19 patients</w:t>
      </w:r>
    </w:p>
    <w:p>
      <w:pPr>
        <w:pStyle w:val="Heading1"/>
      </w:pPr>
      <w:bookmarkStart w:id="6" w:name="_Toc6"/>
      <w:r>
        <w:t>Report location:</w:t>
      </w:r>
      <w:bookmarkEnd w:id="6"/>
    </w:p>
    <w:p>
      <w:hyperlink r:id="rId8" w:history="1">
        <w:r>
          <w:rPr>
            <w:color w:val="2980b9"/>
            <w:u w:val="single"/>
          </w:rPr>
          <w:t xml:space="preserve">https://www.fullpicture.app/item/16091a38bf118c68967b8fd04937690b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8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medicine.com/doi/10.2217/fvl-2021-0244" TargetMode="External"/><Relationship Id="rId8" Type="http://schemas.openxmlformats.org/officeDocument/2006/relationships/hyperlink" Target="https://www.fullpicture.app/item/16091a38bf118c68967b8fd0493769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2023-02-18T13:27:29+01:00</dcterms:created>
  <dcterms:modified xsi:type="dcterms:W3CDTF">2023-02-18T13:27:29+01:00</dcterms:modified>
</cp:coreProperties>
</file>

<file path=docProps/custom.xml><?xml version="1.0" encoding="utf-8"?>
<Properties xmlns="http://schemas.openxmlformats.org/officeDocument/2006/custom-properties" xmlns:vt="http://schemas.openxmlformats.org/officeDocument/2006/docPropsVTypes"/>
</file>