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大直径盾构盾尾管片上浮影响的现场试验研究 - 中国知网</w:t></w:r><w:br/><w:hyperlink r:id="rId7" w:history="1"><w:r><w:rPr><w:color w:val="2980b9"/><w:u w:val="single"/></w:rPr><w:t xml:space="preserve">https://kns.cnki.net/kcms2/article/abstract?v=3uoqIhG8C45S0n9fL2suRadTyEVl2pW9UrhTDCdPD67fJ_3jcwRRVo7f3GovEjOrprniJKDmrg3nxrtQyvY_8kakEEeUHBar&uniplatform=NZKPT</w:t></w:r></w:hyperlink></w:p><w:p><w:pPr><w:pStyle w:val="Heading1"/></w:pPr><w:bookmarkStart w:id="2" w:name="_Toc2"/><w:r><w:t>Article summary:</w:t></w:r><w:bookmarkEnd w:id="2"/></w:p><w:p><w:pPr><w:jc w:val="both"/></w:pPr><w:r><w:rPr/><w:t xml:space="preserve">1. 通过室内灌浆比例测试和灌浆性能测试，结合济南黄河隧道工程的现场试验，研究了大直径盾构盾尾管片在高水压粉质黏土地层中的上浮规律及其与施工参数的相关性。</w:t></w:r></w:p><w:p><w:pPr><w:jc w:val="both"/></w:pPr><w:r><w:rPr/><w:t xml:space="preserve">2. 大直径盾构隧道管片的上浮规律近似为抛物线形状，在同步灌浆后的10小时内迅速上升，然后快速减缓，在25-30小时后趋于稳定。</w:t></w:r></w:p><w:p><w:pPr><w:jc w:val="both"/></w:pPr><w:r><w:rPr/><w:t xml:space="preserve">3. 调整灌浆比例可能无法有效控制管片的上浮量，建议同时减小进出料泥浆量差和刀盘接触压力，保持刀盘扭矩，并降低上下段顶千斤顶推力差和同步灌浆压力差，适当延长临时停机时间、开挖和管片组装时间，并降低开挖速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潜在偏见及其来源：文章没有明确提及作者的背景和利益关系，这可能导致潜在的偏见。如果作者与相关工程项目或材料供应商有关联，他们可能倾向于强调某些结果以推动特定产品或解决方案。</w:t></w:r></w:p><w:p><w:pPr><w:jc w:val="both"/></w:pPr><w:r><w:rPr/><w:t xml:space="preserve"></w:t></w:r></w:p><w:p><w:pPr><w:jc w:val="both"/></w:pPr><w:r><w:rPr/><w:t xml:space="preserve">2. 片面报道：文章只涉及了一项研究，即通过室内灌浆比例测试和灌浆性能测试结合济南黄河隧道工程的现场试验来探讨大直径盾构盾尾管片上浮影响。然而，这种局限性可能导致对其他因素和影响因素的忽视，从而得出不完整或片面的结论。</w:t></w:r></w:p><w:p><w:pPr><w:jc w:val="both"/></w:pPr><w:r><w:rPr/><w:t xml:space="preserve"></w:t></w:r></w:p><w:p><w:pPr><w:jc w:val="both"/></w:pPr><w:r><w:rPr/><w:t xml:space="preserve">3. 无根据的主张：文章中提到增加水泥、粉煤灰和减水剂可以缩短浆液的凝结时间，有利于减少片段上浮。然而，并没有提供具体的实验证据来支持这一主张。缺乏实验证据使得读者很难相信这个主张是否可靠。</w:t></w:r></w:p><w:p><w:pPr><w:jc w:val="both"/></w:pPr><w:r><w:rPr/><w:t xml:space="preserve"></w:t></w:r></w:p><w:p><w:pPr><w:jc w:val="both"/></w:pPr><w:r><w:rPr/><w:t xml:space="preserve">4. 缺失的考虑点：文章没有提及其他可能影响大直径盾构盾尾管片上浮的因素，如地质条件、施工方法、盾构机参数等。这些因素可能对片段上浮产生重要影响，但文章未对其进行充分讨论。</w:t></w:r></w:p><w:p><w:pPr><w:jc w:val="both"/></w:pPr><w:r><w:rPr/><w:t xml:space="preserve"></w:t></w:r></w:p><w:p><w:pPr><w:jc w:val="both"/></w:pPr><w:r><w:rPr/><w:t xml:space="preserve">5. 所提出主张的缺失证据：文章中提到调整浆液比例可能无法有效控制片段上浮量，但并没有提供支持这一主张的实验证据或数据。缺乏证据使得读者难以接受这个结论。</w:t></w:r></w:p><w:p><w:pPr><w:jc w:val="both"/></w:pPr><w:r><w:rPr/><w:t xml:space="preserve"></w:t></w:r></w:p><w:p><w:pPr><w:jc w:val="both"/></w:pPr><w:r><w:rPr/><w:t xml:space="preserve">6. 未探索的反驳：文章没有探讨可能与其结论相矛盾的观点或研究结果。通过引用其他相关研究或观点来进行反驳和辩论可以增加文章的客观性和全面性。</w:t></w:r></w:p><w:p><w:pPr><w:jc w:val="both"/></w:pPr><w:r><w:rPr/><w:t xml:space="preserve"></w:t></w:r></w:p><w:p><w:pPr><w:jc w:val="both"/></w:pPr><w:r><w:rPr/><w:t xml:space="preserve">7. 宣传内容和偏袒：文章中提到了多个基金支持项目，其中包括中国铁路建设研究开发计划。这可能暗示着作者与相关利益方有联系，并且可能导致对特定解决方案或产品的宣传和偏袒。</w:t></w:r></w:p><w:p><w:pPr><w:jc w:val="both"/></w:pPr><w:r><w:rPr/><w:t xml:space="preserve"></w:t></w:r></w:p><w:p><w:pPr><w:jc w:val="both"/></w:pPr><w:r><w:rPr/><w:t xml:space="preserve">8. 是否注意到可能的风险：文章没有明确讨论大直径盾构盾尾管片上浮带来的潜在风险和问题。例如，片段上浮可能导致隧道结构不稳定或损坏，从而影响工程质量和安全性。</w:t></w:r></w:p><w:p><w:pPr><w:jc w:val="both"/></w:pPr><w:r><w:rPr/><w:t xml:space="preserve"></w:t></w:r></w:p><w:p><w:pPr><w:jc w:val="both"/></w:pPr><w:r><w:rPr/><w:t xml:space="preserve">9. 没有平等地呈现双方：文章只提及了大直径盾构盾尾管片上浮的影响，但没有探讨可能存在的解决方案或对策。这种单方面的报道可能导致读者对问题的理解不完整。</w:t></w:r></w:p><w:p><w:pPr><w:jc w:val="both"/></w:pPr><w:r><w:rPr/><w:t xml:space="preserve"></w:t></w:r></w:p><w:p><w:pPr><w:jc w:val="both"/></w:pPr><w:r><w:rPr/><w:t xml:space="preserve">总体而言，上述文章存在一些潜在偏见、片面报道、无根据的主张和缺失考虑点等问题。为了提高文章的客观性和可信度，作者应该提供更多实验证据、探讨其他可能影响因素，并平衡地呈现双方观点。此外，还应注意到可能存在的风险和问题，并避免宣传内容和偏袒。</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其他影响因素的忽视
</w:t></w:r></w:p><w:p><w:pPr><w:spacing w:after="0"/><w:numPr><w:ilvl w:val="0"/><w:numId w:val="2"/></w:numPr></w:pPr><w:r><w:rPr/><w:t xml:space="preserve">缺乏实验证据支持的主张
</w:t></w:r></w:p><w:p><w:pPr><w:spacing w:after="0"/><w:numPr><w:ilvl w:val="0"/><w:numId w:val="2"/></w:numPr></w:pPr><w:r><w:rPr/><w:t xml:space="preserve">地质条件、施工方法、盾构机参数等因素的忽略
</w:t></w:r></w:p><w:p><w:pPr><w:spacing w:after="0"/><w:numPr><w:ilvl w:val="0"/><w:numId w:val="2"/></w:numPr></w:pPr><w:r><w:rPr/><w:t xml:space="preserve">调整浆液比例无法有效控制片段上浮量的缺乏证据
</w:t></w:r></w:p><w:p><w:pPr><w:spacing w:after="0"/><w:numPr><w:ilvl w:val="0"/><w:numId w:val="2"/></w:numPr></w:pPr><w:r><w:rPr/><w:t xml:space="preserve">未探索的反驳观点或研究结果
</w:t></w:r></w:p><w:p><w:pPr><w:spacing w:after="0"/><w:numPr><w:ilvl w:val="0"/><w:numId w:val="2"/></w:numPr></w:pPr><w:r><w:rPr/><w:t xml:space="preserve">宣传内容和偏袒
</w:t></w:r></w:p><w:p><w:pPr><w:spacing w:after="0"/><w:numPr><w:ilvl w:val="0"/><w:numId w:val="2"/></w:numPr></w:pPr><w:r><w:rPr/><w:t xml:space="preserve">片段上浮带来的潜在风险和问题的忽略
</w:t></w:r></w:p><w:p><w:pPr><w:numPr><w:ilvl w:val="0"/><w:numId w:val="2"/></w:numPr></w:pPr><w:r><w:rPr/><w:t xml:space="preserve">缺乏对解决方案或对策的探讨

通过对这些关键短语的搜索，用户可以找到更多相关信息，以更全面地了解大直径盾构盾尾管片上浮问题。</w:t></w:r></w:p><w:p><w:pPr><w:pStyle w:val="Heading1"/></w:pPr><w:bookmarkStart w:id="6" w:name="_Toc6"/><w:r><w:t>Report location:</w:t></w:r><w:bookmarkEnd w:id="6"/></w:p><w:p><w:hyperlink r:id="rId8" w:history="1"><w:r><w:rPr><w:color w:val="2980b9"/><w:u w:val="single"/></w:rPr><w:t xml:space="preserve">https://www.fullpicture.app/item/160cd16f1ae80e950172faabf28b43ab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3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fJ_3jcwRRVo7f3GovEjOrprniJKDmrg3nxrtQyvY_8kakEEeUHBar&amp;uniplatform=NZKPT" TargetMode="External"/><Relationship Id="rId8" Type="http://schemas.openxmlformats.org/officeDocument/2006/relationships/hyperlink" Target="https://www.fullpicture.app/item/160cd16f1ae80e950172faabf28b4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2024-01-11T12:58:07+01:00</dcterms:created>
  <dcterms:modified xsi:type="dcterms:W3CDTF">2024-01-11T12:58:07+01:00</dcterms:modified>
</cp:coreProperties>
</file>

<file path=docProps/custom.xml><?xml version="1.0" encoding="utf-8"?>
<Properties xmlns="http://schemas.openxmlformats.org/officeDocument/2006/custom-properties" xmlns:vt="http://schemas.openxmlformats.org/officeDocument/2006/docPropsVTypes"/>
</file>