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新诊断的多发性骨髓瘤自体干细胞移植（ASCT）之前的诱导治疗：更新 - PubMed</w:t>
      </w:r>
      <w:br/>
      <w:hyperlink r:id="rId7" w:history="1">
        <w:r>
          <w:rPr>
            <w:color w:val="2980b9"/>
            <w:u w:val="single"/>
          </w:rPr>
          <w:t xml:space="preserve">https://pubmed.ncbi.nlm.nih.gov/35347107/</w:t>
        </w:r>
      </w:hyperlink>
    </w:p>
    <w:p>
      <w:pPr>
        <w:pStyle w:val="Heading1"/>
      </w:pPr>
      <w:bookmarkStart w:id="2" w:name="_Toc2"/>
      <w:r>
        <w:t>Article summary:</w:t>
      </w:r>
      <w:bookmarkEnd w:id="2"/>
    </w:p>
    <w:p>
      <w:pPr>
        <w:jc w:val="both"/>
      </w:pPr>
      <w:r>
        <w:rPr/>
        <w:t xml:space="preserve">1. VRD诱导治疗与VCD对多发性骨髓瘤患者的结局产生影响。</w:t>
      </w:r>
    </w:p>
    <w:p>
      <w:pPr>
        <w:jc w:val="both"/>
      </w:pPr>
      <w:r>
        <w:rPr/>
        <w:t xml:space="preserve">2. 这项研究探讨了VRD诱导治疗与VCD在前期自体干细胞移植之前的应用。</w:t>
      </w:r>
    </w:p>
    <w:p>
      <w:pPr>
        <w:jc w:val="both"/>
      </w:pPr>
      <w:r>
        <w:rPr/>
        <w:t xml:space="preserve">3. 该研究结果有助于指导多发性骨髓瘤患者在接受自体干细胞移植前的诱导治疗选择。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对于上述文章的详细批判性分析，需要对其内容进行深入研究。然而，由于只提供了文章的标题和一些引用信息，并没有提供具体的文章内容，因此无法进行详细的分析和提供见解。</w:t>
      </w:r>
    </w:p>
    <w:p>
      <w:pPr>
        <w:jc w:val="both"/>
      </w:pPr>
      <w:r>
        <w:rPr/>
        <w:t xml:space="preserve"/>
      </w:r>
    </w:p>
    <w:p>
      <w:pPr>
        <w:jc w:val="both"/>
      </w:pPr>
      <w:r>
        <w:rPr/>
        <w:t xml:space="preserve">在进行批判性分析时，需要考虑以下几个方面：</w:t>
      </w:r>
    </w:p>
    <w:p>
      <w:pPr>
        <w:jc w:val="both"/>
      </w:pPr>
      <w:r>
        <w:rPr/>
        <w:t xml:space="preserve"/>
      </w:r>
    </w:p>
    <w:p>
      <w:pPr>
        <w:jc w:val="both"/>
      </w:pPr>
      <w:r>
        <w:rPr/>
        <w:t xml:space="preserve">1. 潜在偏见及来源：需要评估作者是否存在潜在的偏见，并确定其可能的来源。这可能包括作者的背景、资助机构或其他利益相关方。</w:t>
      </w:r>
    </w:p>
    <w:p>
      <w:pPr>
        <w:jc w:val="both"/>
      </w:pPr>
      <w:r>
        <w:rPr/>
        <w:t xml:space="preserve"/>
      </w:r>
    </w:p>
    <w:p>
      <w:pPr>
        <w:jc w:val="both"/>
      </w:pPr>
      <w:r>
        <w:rPr/>
        <w:t xml:space="preserve">2. 片面报道：需要检查文章是否只报道了一方面的观点或结果，而忽略了其他重要信息或证据。</w:t>
      </w:r>
    </w:p>
    <w:p>
      <w:pPr>
        <w:jc w:val="both"/>
      </w:pPr>
      <w:r>
        <w:rPr/>
        <w:t xml:space="preserve"/>
      </w:r>
    </w:p>
    <w:p>
      <w:pPr>
        <w:jc w:val="both"/>
      </w:pPr>
      <w:r>
        <w:rPr/>
        <w:t xml:space="preserve">3. 无根据的主张：需要评估文章中提出的任何主张是否有足够的证据支持。如果没有足够的证据支持，那么这些主张可能是不可靠或不可信的。</w:t>
      </w:r>
    </w:p>
    <w:p>
      <w:pPr>
        <w:jc w:val="both"/>
      </w:pPr>
      <w:r>
        <w:rPr/>
        <w:t xml:space="preserve"/>
      </w:r>
    </w:p>
    <w:p>
      <w:pPr>
        <w:jc w:val="both"/>
      </w:pPr>
      <w:r>
        <w:rPr/>
        <w:t xml:space="preserve">4. 缺失的考虑点：需要确定文章是否忽略了任何重要的考虑点或因素。这可能导致对问题或结论的不完整理解。</w:t>
      </w:r>
    </w:p>
    <w:p>
      <w:pPr>
        <w:jc w:val="both"/>
      </w:pPr>
      <w:r>
        <w:rPr/>
        <w:t xml:space="preserve"/>
      </w:r>
    </w:p>
    <w:p>
      <w:pPr>
        <w:jc w:val="both"/>
      </w:pPr>
      <w:r>
        <w:rPr/>
        <w:t xml:space="preserve">5. 所提出主张的缺失证据：如果文章中提出了某种观点或结论，但没有提供足够的证据来支持该观点，则需要质疑其可靠性和有效性。</w:t>
      </w:r>
    </w:p>
    <w:p>
      <w:pPr>
        <w:jc w:val="both"/>
      </w:pPr>
      <w:r>
        <w:rPr/>
        <w:t xml:space="preserve"/>
      </w:r>
    </w:p>
    <w:p>
      <w:pPr>
        <w:jc w:val="both"/>
      </w:pPr>
      <w:r>
        <w:rPr/>
        <w:t xml:space="preserve">6. 未探索的反驳：需要确定文章是否探讨了可能存在的反驳观点或证据。如果没有，那么文章可能是不完整或有偏见的。</w:t>
      </w:r>
    </w:p>
    <w:p>
      <w:pPr>
        <w:jc w:val="both"/>
      </w:pPr>
      <w:r>
        <w:rPr/>
        <w:t xml:space="preserve"/>
      </w:r>
    </w:p>
    <w:p>
      <w:pPr>
        <w:jc w:val="both"/>
      </w:pPr>
      <w:r>
        <w:rPr/>
        <w:t xml:space="preserve">7. 宣传内容和偏袒：需要评估文章是否包含宣传性内容或对某个特定观点或利益相关方持有偏袒态度。</w:t>
      </w:r>
    </w:p>
    <w:p>
      <w:pPr>
        <w:jc w:val="both"/>
      </w:pPr>
      <w:r>
        <w:rPr/>
        <w:t xml:space="preserve"/>
      </w:r>
    </w:p>
    <w:p>
      <w:pPr>
        <w:jc w:val="both"/>
      </w:pPr>
      <w:r>
        <w:rPr/>
        <w:t xml:space="preserve">8. 是否注意到可能的风险：需要确定文章是否提及了与所讨论问题相关的潜在风险或负面影响。</w:t>
      </w:r>
    </w:p>
    <w:p>
      <w:pPr>
        <w:jc w:val="both"/>
      </w:pPr>
      <w:r>
        <w:rPr/>
        <w:t xml:space="preserve"/>
      </w:r>
    </w:p>
    <w:p>
      <w:pPr>
        <w:jc w:val="both"/>
      </w:pPr>
      <w:r>
        <w:rPr/>
        <w:t xml:space="preserve">9. 平等地呈现双方：需要评估文章是否平等地呈现了不同观点或证据，并避免任何明显的偏见或倾向。</w:t>
      </w:r>
    </w:p>
    <w:p>
      <w:pPr>
        <w:jc w:val="both"/>
      </w:pPr>
      <w:r>
        <w:rPr/>
        <w:t xml:space="preserve"/>
      </w:r>
    </w:p>
    <w:p>
      <w:pPr>
        <w:jc w:val="both"/>
      </w:pPr>
      <w:r>
        <w:rPr/>
        <w:t xml:space="preserve">综上所述，对于上述文章进行详细批判性分析时，需要获取完整的文章内容，并根据以上几个方面进行评估和分析。</w:t>
      </w:r>
    </w:p>
    <w:p>
      <w:pPr>
        <w:pStyle w:val="Heading1"/>
      </w:pPr>
      <w:bookmarkStart w:id="5" w:name="_Toc5"/>
      <w:r>
        <w:t>Topics for further research:</w:t>
      </w:r>
      <w:bookmarkEnd w:id="5"/>
    </w:p>
    <w:p>
      <w:pPr>
        <w:spacing w:after="0"/>
        <w:numPr>
          <w:ilvl w:val="0"/>
          <w:numId w:val="2"/>
        </w:numPr>
      </w:pPr>
      <w:r>
        <w:rPr/>
        <w:t xml:space="preserve">潜在偏见及来源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
用户可以使用这些关键短语来搜索相关的信息和观点，以便更全面地理解和评估文章的内容。</w:t>
      </w:r>
    </w:p>
    <w:p>
      <w:pPr>
        <w:pStyle w:val="Heading1"/>
      </w:pPr>
      <w:bookmarkStart w:id="6" w:name="_Toc6"/>
      <w:r>
        <w:t>Report location:</w:t>
      </w:r>
      <w:bookmarkEnd w:id="6"/>
    </w:p>
    <w:p>
      <w:hyperlink r:id="rId8" w:history="1">
        <w:r>
          <w:rPr>
            <w:color w:val="2980b9"/>
            <w:u w:val="single"/>
          </w:rPr>
          <w:t xml:space="preserve">https://www.fullpicture.app/item/16157986f11dd67aaa3fa00bb20e4c6a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4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47107/" TargetMode="External"/><Relationship Id="rId8" Type="http://schemas.openxmlformats.org/officeDocument/2006/relationships/hyperlink" Target="https://www.fullpicture.app/item/16157986f11dd67aaa3fa00bb20e4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2024-01-05T07:47:07+01:00</dcterms:created>
  <dcterms:modified xsi:type="dcterms:W3CDTF">2024-01-05T07:47:07+01:00</dcterms:modified>
</cp:coreProperties>
</file>

<file path=docProps/custom.xml><?xml version="1.0" encoding="utf-8"?>
<Properties xmlns="http://schemas.openxmlformats.org/officeDocument/2006/custom-properties" xmlns:vt="http://schemas.openxmlformats.org/officeDocument/2006/docPropsVTypes"/>
</file>