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Dielectrophoretic separation of blood cells | SpringerLink</w:t>
      </w:r>
      <w:br/>
      <w:hyperlink r:id="rId7" w:history="1">
        <w:r>
          <w:rPr>
            <w:color w:val="2980b9"/>
            <w:u w:val="single"/>
          </w:rPr>
          <w:t xml:space="preserve">https://link.springer.com/article/10.1007/s10544-022-00623-1</w:t>
        </w:r>
      </w:hyperlink>
    </w:p>
    <w:p>
      <w:pPr>
        <w:pStyle w:val="Heading1"/>
      </w:pPr>
      <w:bookmarkStart w:id="2" w:name="_Toc2"/>
      <w:r>
        <w:t>Article summary:</w:t>
      </w:r>
      <w:bookmarkEnd w:id="2"/>
    </w:p>
    <w:p>
      <w:pPr>
        <w:jc w:val="both"/>
      </w:pPr>
      <w:r>
        <w:rPr/>
        <w:t xml:space="preserve">1. Microfluidic dielectrophoretic (DEP) devices can be used to separate and isolate cells based on their electrophysiological properties.</w:t>
      </w:r>
    </w:p>
    <w:p>
      <w:pPr>
        <w:jc w:val="both"/>
      </w:pPr>
      <w:r>
        <w:rPr/>
        <w:t xml:space="preserve">2. This review compares different microfluidic DEP devices for the separation, trapping and isolation of platelets, erythrocytes and leukocytes including their cellular subclasses.</w:t>
      </w:r>
    </w:p>
    <w:p>
      <w:pPr>
        <w:jc w:val="both"/>
      </w:pPr>
      <w:r>
        <w:rPr/>
        <w:t xml:space="preserve">3. The technique holds the promise that results can quickly be attained in clinical and ambulant settings, with potential applications in point-of-care-testing scenarios enabled by microelectronical integration of DEP devices.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use of microfluidic dielectrophoretic (DEP) devices for the separation, trapping and isolation of platelets, erythrocytes and leukocytes including their cellular subclasses. The article is well-researched and provides detailed information about the technical design, electrode configuration, sample preparation, applied voltage and frequency related to the separation efficiency. It also discusses potential applications in point-of-care-testing scenarios enabled by microelectronical integration of DEP devices. </w:t>
      </w:r>
    </w:p>
    <w:p>
      <w:pPr>
        <w:jc w:val="both"/>
      </w:pPr>
      <w:r>
        <w:rPr/>
        <w:t xml:space="preserve">The article does not appear to have any biases or one-sided reporting; it presents both sides equally by providing an overview of both the advantages and potential applications of DEP devices as well as discussing possible risks associated with them such as incorrect diagnosis due to inaccurate results or contamination from external sources. The article also does not contain any unsupported claims or missing points of consideration; all claims are supported by evidence from previous studies in the field. Furthermore, there are no unexplored counterarguments or promotional content present in the article; it is written objectively without any bias towards either side. </w:t>
      </w:r>
    </w:p>
    <w:p>
      <w:pPr>
        <w:jc w:val="both"/>
      </w:pPr>
      <w:r>
        <w:rPr/>
        <w:t xml:space="preserve">In conclusion, this article is reliable and trustworthy; it provides a comprehensive overview of microfluidic dielectrophoretic (DEP) devices for cell separation while presenting both sides equally without any biases or unsupported claims.</w:t>
      </w:r>
    </w:p>
    <w:p>
      <w:pPr>
        <w:pStyle w:val="Heading1"/>
      </w:pPr>
      <w:bookmarkStart w:id="5" w:name="_Toc5"/>
      <w:r>
        <w:t>Topics for further research:</w:t>
      </w:r>
      <w:bookmarkEnd w:id="5"/>
    </w:p>
    <w:p>
      <w:pPr>
        <w:spacing w:after="0"/>
        <w:numPr>
          <w:ilvl w:val="0"/>
          <w:numId w:val="2"/>
        </w:numPr>
      </w:pPr>
      <w:r>
        <w:rPr/>
        <w:t xml:space="preserve">Microfluidic dielectrophoresis applications</w:t>
      </w:r>
    </w:p>
    <w:p>
      <w:pPr>
        <w:spacing w:after="0"/>
        <w:numPr>
          <w:ilvl w:val="0"/>
          <w:numId w:val="2"/>
        </w:numPr>
      </w:pPr>
      <w:r>
        <w:rPr/>
        <w:t xml:space="preserve">Dielectrophoretic cell separation techniques</w:t>
      </w:r>
    </w:p>
    <w:p>
      <w:pPr>
        <w:spacing w:after="0"/>
        <w:numPr>
          <w:ilvl w:val="0"/>
          <w:numId w:val="2"/>
        </w:numPr>
      </w:pPr>
      <w:r>
        <w:rPr/>
        <w:t xml:space="preserve">Microelectronical integration of DEP devices</w:t>
      </w:r>
    </w:p>
    <w:p>
      <w:pPr>
        <w:spacing w:after="0"/>
        <w:numPr>
          <w:ilvl w:val="0"/>
          <w:numId w:val="2"/>
        </w:numPr>
      </w:pPr>
      <w:r>
        <w:rPr/>
        <w:t xml:space="preserve">Point-of-care-testing scenarios enabled by DEP</w:t>
      </w:r>
    </w:p>
    <w:p>
      <w:pPr>
        <w:spacing w:after="0"/>
        <w:numPr>
          <w:ilvl w:val="0"/>
          <w:numId w:val="2"/>
        </w:numPr>
      </w:pPr>
      <w:r>
        <w:rPr/>
        <w:t xml:space="preserve">Potential risks associated with DEP devices</w:t>
      </w:r>
    </w:p>
    <w:p>
      <w:pPr>
        <w:numPr>
          <w:ilvl w:val="0"/>
          <w:numId w:val="2"/>
        </w:numPr>
      </w:pPr>
      <w:r>
        <w:rPr/>
        <w:t xml:space="preserve">Accuracy of DEP devices for cell separation</w:t>
      </w:r>
    </w:p>
    <w:p>
      <w:pPr>
        <w:pStyle w:val="Heading1"/>
      </w:pPr>
      <w:bookmarkStart w:id="6" w:name="_Toc6"/>
      <w:r>
        <w:t>Report location:</w:t>
      </w:r>
      <w:bookmarkEnd w:id="6"/>
    </w:p>
    <w:p>
      <w:hyperlink r:id="rId8" w:history="1">
        <w:r>
          <w:rPr>
            <w:color w:val="2980b9"/>
            <w:u w:val="single"/>
          </w:rPr>
          <w:t xml:space="preserve">https://www.fullpicture.app/item/16323d3aab74be38a6b0ae46ed302bf5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E2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44-022-00623-1" TargetMode="External"/><Relationship Id="rId8" Type="http://schemas.openxmlformats.org/officeDocument/2006/relationships/hyperlink" Target="https://www.fullpicture.app/item/16323d3aab74be38a6b0ae46ed302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2023-02-23T18:26:52+01:00</dcterms:created>
  <dcterms:modified xsi:type="dcterms:W3CDTF">2023-02-23T18:26:52+01:00</dcterms:modified>
</cp:coreProperties>
</file>

<file path=docProps/custom.xml><?xml version="1.0" encoding="utf-8"?>
<Properties xmlns="http://schemas.openxmlformats.org/officeDocument/2006/custom-properties" xmlns:vt="http://schemas.openxmlformats.org/officeDocument/2006/docPropsVTypes"/>
</file>