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Predictors of Appropriate Antibiotic Use in Bacteremia Patients Presenting at the Emergency Department - PubMed</w:t>
      </w:r>
      <w:br/>
      <w:hyperlink r:id="rId7" w:history="1">
        <w:r>
          <w:rPr>
            <w:color w:val="2980b9"/>
            <w:u w:val="single"/>
          </w:rPr>
          <w:t xml:space="preserve">https://pubmed.ncbi.nlm.nih.gov/31505779/</w:t>
        </w:r>
      </w:hyperlink>
    </w:p>
    <w:p>
      <w:pPr>
        <w:pStyle w:val="Heading1"/>
      </w:pPr>
      <w:bookmarkStart w:id="2" w:name="_Toc2"/>
      <w:r>
        <w:t>Article summary:</w:t>
      </w:r>
      <w:bookmarkEnd w:id="2"/>
    </w:p>
    <w:p>
      <w:pPr>
        <w:jc w:val="both"/>
      </w:pPr>
      <w:r>
        <w:rPr/>
        <w:t xml:space="preserve">1. This study aimed to identify additional clinical predictors for appropriate antibiotic use in bacteremia patients presenting at the Emergency Department (ED) from a developing country.</w:t>
      </w:r>
    </w:p>
    <w:p>
      <w:pPr>
        <w:jc w:val="both"/>
      </w:pPr>
      <w:r>
        <w:rPr/>
        <w:t xml:space="preserve">2. Of the 3133 patients who met the study criteria, 271 were diagnosed with bacteremia and 48 of them (17.71%) received inappropriate antibiotic prescriptions.</w:t>
      </w:r>
    </w:p>
    <w:p>
      <w:pPr>
        <w:jc w:val="both"/>
      </w:pPr>
      <w:r>
        <w:rPr/>
        <w:t xml:space="preserve">3. Pulse rate was found to be an independent factor for appropriate antibiotic treatment, and patients with inappropriate antibiotic administration had higher 28-day mortality and longer hospitalization than those who received appropriate antibiotic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methodology used, including the inclusion criteria for participants, data collection methods, and analysis techniques employed. The authors also provide a comprehensive discussion of their findings and their implications for clinical practice.</w:t>
      </w:r>
    </w:p>
    <w:p>
      <w:pPr>
        <w:jc w:val="both"/>
      </w:pPr>
      <w:r>
        <w:rPr/>
        <w:t xml:space="preserve">However, there are some potential biases that should be noted. First, the study was conducted in a single center in a developing country, which may limit its generalizability to other settings or populations. Second, the sample size was relatively small (n=271), which may have affected the accuracy of the results obtained. Third, there is no mention of any potential confounding factors that could have influenced the results; thus it is difficult to determine whether any observed associations are truly causal or due to other factors not accounted for in this study. Finally, there is no discussion of possible ethical considerations related to this research such as informed consent or privacy issues; thus it is unclear whether these were taken into account during data collection and analysis.</w:t>
      </w:r>
    </w:p>
    <w:p>
      <w:pPr>
        <w:jc w:val="both"/>
      </w:pPr>
      <w:r>
        <w:rPr/>
        <w:t xml:space="preserve">In conclusion, this article provides useful insights into predictors of appropriate antibiotic use in bacteremia patients presenting at EDs from developing countries; however, further research is needed to confirm these findings in larger samples and different contexts before they can be applied more broadly in clinical practice.</w:t>
      </w:r>
    </w:p>
    <w:p>
      <w:pPr>
        <w:pStyle w:val="Heading1"/>
      </w:pPr>
      <w:bookmarkStart w:id="5" w:name="_Toc5"/>
      <w:r>
        <w:t>Topics for further research:</w:t>
      </w:r>
      <w:bookmarkEnd w:id="5"/>
    </w:p>
    <w:p>
      <w:pPr>
        <w:spacing w:after="0"/>
        <w:numPr>
          <w:ilvl w:val="0"/>
          <w:numId w:val="2"/>
        </w:numPr>
      </w:pPr>
      <w:r>
        <w:rPr/>
        <w:t xml:space="preserve">Bacteremia patient outcomes</w:t>
      </w:r>
    </w:p>
    <w:p>
      <w:pPr>
        <w:spacing w:after="0"/>
        <w:numPr>
          <w:ilvl w:val="0"/>
          <w:numId w:val="2"/>
        </w:numPr>
      </w:pPr>
      <w:r>
        <w:rPr/>
        <w:t xml:space="preserve">Antibiotic use in developing countries</w:t>
      </w:r>
    </w:p>
    <w:p>
      <w:pPr>
        <w:spacing w:after="0"/>
        <w:numPr>
          <w:ilvl w:val="0"/>
          <w:numId w:val="2"/>
        </w:numPr>
      </w:pPr>
      <w:r>
        <w:rPr/>
        <w:t xml:space="preserve">Confounding factors in antibiotic use</w:t>
      </w:r>
    </w:p>
    <w:p>
      <w:pPr>
        <w:spacing w:after="0"/>
        <w:numPr>
          <w:ilvl w:val="0"/>
          <w:numId w:val="2"/>
        </w:numPr>
      </w:pPr>
      <w:r>
        <w:rPr/>
        <w:t xml:space="preserve">Ethical considerations in research</w:t>
      </w:r>
    </w:p>
    <w:p>
      <w:pPr>
        <w:spacing w:after="0"/>
        <w:numPr>
          <w:ilvl w:val="0"/>
          <w:numId w:val="2"/>
        </w:numPr>
      </w:pPr>
      <w:r>
        <w:rPr/>
        <w:t xml:space="preserve">Informed consent in clinical practice</w:t>
      </w:r>
    </w:p>
    <w:p>
      <w:pPr>
        <w:numPr>
          <w:ilvl w:val="0"/>
          <w:numId w:val="2"/>
        </w:numPr>
      </w:pPr>
      <w:r>
        <w:rPr/>
        <w:t xml:space="preserve">Privacy issues in data collection</w:t>
      </w:r>
    </w:p>
    <w:p>
      <w:pPr>
        <w:pStyle w:val="Heading1"/>
      </w:pPr>
      <w:bookmarkStart w:id="6" w:name="_Toc6"/>
      <w:r>
        <w:t>Report location:</w:t>
      </w:r>
      <w:bookmarkEnd w:id="6"/>
    </w:p>
    <w:p>
      <w:hyperlink r:id="rId8" w:history="1">
        <w:r>
          <w:rPr>
            <w:color w:val="2980b9"/>
            <w:u w:val="single"/>
          </w:rPr>
          <w:t xml:space="preserve">https://www.fullpicture.app/item/1642ad764d6da6d35f99195233030e80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B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05779/" TargetMode="External"/><Relationship Id="rId8" Type="http://schemas.openxmlformats.org/officeDocument/2006/relationships/hyperlink" Target="https://www.fullpicture.app/item/1642ad764d6da6d35f99195233030e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2023-02-28T17:42:47+01:00</dcterms:created>
  <dcterms:modified xsi:type="dcterms:W3CDTF">2023-02-28T17:42:47+01:00</dcterms:modified>
</cp:coreProperties>
</file>

<file path=docProps/custom.xml><?xml version="1.0" encoding="utf-8"?>
<Properties xmlns="http://schemas.openxmlformats.org/officeDocument/2006/custom-properties" xmlns:vt="http://schemas.openxmlformats.org/officeDocument/2006/docPropsVTypes"/>
</file>