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Formalism and its Malcontents: Benjamin and de Man on the Function of Allegory. New Literary History, 35(4), 663–683 | 10.1353/nlh.2005.0004</w:t>
      </w:r>
      <w:br/>
      <w:hyperlink r:id="rId7" w:history="1">
        <w:r>
          <w:rPr>
            <w:color w:val="2980b9"/>
            <w:u w:val="single"/>
          </w:rPr>
          <w:t xml:space="preserve">https://sci-hub.ru/10.1353/nlh.2005.0004</w:t>
        </w:r>
      </w:hyperlink>
    </w:p>
    <w:p>
      <w:pPr>
        <w:pStyle w:val="Heading1"/>
      </w:pPr>
      <w:bookmarkStart w:id="2" w:name="_Toc2"/>
      <w:r>
        <w:t>Article summary:</w:t>
      </w:r>
      <w:bookmarkEnd w:id="2"/>
    </w:p>
    <w:p>
      <w:pPr>
        <w:jc w:val="both"/>
      </w:pPr>
      <w:r>
        <w:rPr/>
        <w:t xml:space="preserve">1. This article examines the theories of Walter Benjamin and Paul de Man on the function of allegory.</w:t>
      </w:r>
    </w:p>
    <w:p>
      <w:pPr>
        <w:jc w:val="both"/>
      </w:pPr>
      <w:r>
        <w:rPr/>
        <w:t xml:space="preserve">2. It argues that both theorists view allegory as a form of resistance to formalism, which is seen as oppressive and reductive.</w:t>
      </w:r>
    </w:p>
    <w:p>
      <w:pPr>
        <w:jc w:val="both"/>
      </w:pPr>
      <w:r>
        <w:rPr/>
        <w:t xml:space="preserve">3. The article also discusses how Benjamin and de Man's views on allegory can be used to understand contemporary literary criticism.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academic style, with references to relevant sources and evidence for its claims. The author provides a clear argument about the theories of Walter Benjamin and Paul de Man on the function of allegory, which is supported by evidence from their works. The article does not appear to be biased or one-sided, as it presents both theorists' views fairly and objectively. There are no unsupported claims or missing points of consideration, as all arguments are well-supported by evidence from relevant sources. Furthermore, there is no promotional content or partiality in the article; it simply presents an analysis of two theorists' views on allegory without taking sides or promoting any particular viewpoint. Finally, possible risks are noted where appropriate; for example, the author acknowledges that some readers may find Benjamin's approach to allegory too abstract or difficult to understand.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Walter Benjamin allegory</w:t>
      </w:r>
    </w:p>
    <w:p>
      <w:pPr>
        <w:spacing w:after="0"/>
        <w:numPr>
          <w:ilvl w:val="0"/>
          <w:numId w:val="2"/>
        </w:numPr>
      </w:pPr>
      <w:r>
        <w:rPr/>
        <w:t xml:space="preserve">Paul de Man allegory</w:t>
      </w:r>
    </w:p>
    <w:p>
      <w:pPr>
        <w:spacing w:after="0"/>
        <w:numPr>
          <w:ilvl w:val="0"/>
          <w:numId w:val="2"/>
        </w:numPr>
      </w:pPr>
      <w:r>
        <w:rPr/>
        <w:t xml:space="preserve">Allegory in literature</w:t>
      </w:r>
    </w:p>
    <w:p>
      <w:pPr>
        <w:spacing w:after="0"/>
        <w:numPr>
          <w:ilvl w:val="0"/>
          <w:numId w:val="2"/>
        </w:numPr>
      </w:pPr>
      <w:r>
        <w:rPr/>
        <w:t xml:space="preserve">Allegorical interpretation</w:t>
      </w:r>
    </w:p>
    <w:p>
      <w:pPr>
        <w:spacing w:after="0"/>
        <w:numPr>
          <w:ilvl w:val="0"/>
          <w:numId w:val="2"/>
        </w:numPr>
      </w:pPr>
      <w:r>
        <w:rPr/>
        <w:t xml:space="preserve">Allegorical symbolism</w:t>
      </w:r>
    </w:p>
    <w:p>
      <w:pPr>
        <w:numPr>
          <w:ilvl w:val="0"/>
          <w:numId w:val="2"/>
        </w:numPr>
      </w:pPr>
      <w:r>
        <w:rPr/>
        <w:t xml:space="preserve">Allegorical meaning</w:t>
      </w:r>
    </w:p>
    <w:p>
      <w:pPr>
        <w:pStyle w:val="Heading1"/>
      </w:pPr>
      <w:bookmarkStart w:id="6" w:name="_Toc6"/>
      <w:r>
        <w:t>Report location:</w:t>
      </w:r>
      <w:bookmarkEnd w:id="6"/>
    </w:p>
    <w:p>
      <w:hyperlink r:id="rId8" w:history="1">
        <w:r>
          <w:rPr>
            <w:color w:val="2980b9"/>
            <w:u w:val="single"/>
          </w:rPr>
          <w:t xml:space="preserve">https://www.fullpicture.app/item/164d1b8506a755439d1d972d128444a7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F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353/nlh.2005.0004" TargetMode="External"/><Relationship Id="rId8" Type="http://schemas.openxmlformats.org/officeDocument/2006/relationships/hyperlink" Target="https://www.fullpicture.app/item/164d1b8506a755439d1d972d12844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2023-02-19T14:46:20+01:00</dcterms:created>
  <dcterms:modified xsi:type="dcterms:W3CDTF">2023-02-19T14:46:20+01:00</dcterms:modified>
</cp:coreProperties>
</file>

<file path=docProps/custom.xml><?xml version="1.0" encoding="utf-8"?>
<Properties xmlns="http://schemas.openxmlformats.org/officeDocument/2006/custom-properties" xmlns:vt="http://schemas.openxmlformats.org/officeDocument/2006/docPropsVTypes"/>
</file>