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energy and mass balance characteristics between two glaciers in adjacent basins in the Qilian Mountains-所有数据库</w:t>
      </w:r>
      <w:br/>
      <w:hyperlink r:id="rId7" w:history="1">
        <w:r>
          <w:rPr>
            <w:color w:val="2980b9"/>
            <w:u w:val="single"/>
          </w:rPr>
          <w:t xml:space="preserve">https://www.webofscience.com/wos/alldb/full-record/WOS:000914370200002</w:t>
        </w:r>
      </w:hyperlink>
    </w:p>
    <w:p>
      <w:pPr>
        <w:pStyle w:val="Heading1"/>
      </w:pPr>
      <w:bookmarkStart w:id="2" w:name="_Toc2"/>
      <w:r>
        <w:t>Article summary:</w:t>
      </w:r>
      <w:bookmarkEnd w:id="2"/>
    </w:p>
    <w:p>
      <w:pPr>
        <w:jc w:val="both"/>
      </w:pPr>
      <w:r>
        <w:rPr/>
        <w:t xml:space="preserve">1. This study compared the surface energy and mass balance characteristics of two glaciers in adjacent basins in the Qilian Mountains.</w:t>
      </w:r>
    </w:p>
    <w:p>
      <w:pPr>
        <w:jc w:val="both"/>
      </w:pPr>
      <w:r>
        <w:rPr/>
        <w:t xml:space="preserve">2. The annual mass balance was notably more negative on the LHG glacier than on the BLH glacier at the same elevation below 5000 m, while the annual glacier-wide mass balance was just slightly more negative on the LHG glacier than on the BLH glacier.</w:t>
      </w:r>
    </w:p>
    <w:p>
      <w:pPr>
        <w:jc w:val="both"/>
      </w:pPr>
      <w:r>
        <w:rPr/>
        <w:t xml:space="preserve">3. Global warming will place regional glaciers in a very vulnerable position, as only 5.8-25.5% of total glacier area is within the accumulation zone in the Heihe River Basin.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two glaciers in adjacent basins in the Qilian Mountains, comparing their surface energy and mass balance characteristics over a period of one year (September 2020 to August 2021). The article is based on data collected from in situ measurements, which provides a reliable source for its claims. However, there are some potential biases that should be noted when considering this article’s trustworthiness and reliability. </w:t>
      </w:r>
    </w:p>
    <w:p>
      <w:pPr>
        <w:jc w:val="both"/>
      </w:pPr>
      <w:r>
        <w:rPr/>
        <w:t xml:space="preserve">First, it is important to note that this study only covers a single year’s worth of data, which may not be representative of long-term trends or patterns in these glaciers’ energy and mass balances. Additionally, while this article does provide some insight into how global warming may affect these glaciers, it does not explore other potential risks or threats that could also have an impact on their future stability and health. </w:t>
      </w:r>
    </w:p>
    <w:p>
      <w:pPr>
        <w:jc w:val="both"/>
      </w:pPr>
      <w:r>
        <w:rPr/>
        <w:t xml:space="preserve">Furthermore, while this article does provide some evidence for its claims (in terms of data collected from in situ measurements), it does not provide any additional evidence or sources to back up its conclusions or assertions about how global warming will affect these glaciers going forward. Additionally, there is no discussion of counterarguments or alternative perspectives that could challenge or complicate its findings; thus, readers should take caution when interpreting its conclusions without further research into other potential factors at play here. </w:t>
      </w:r>
    </w:p>
    <w:p>
      <w:pPr>
        <w:jc w:val="both"/>
      </w:pPr>
      <w:r>
        <w:rPr/>
        <w:t xml:space="preserve">Finally, it should also be noted that this article was funded by several organizations (including National Natural Science Foundation of China), which could potentially lead to partiality or promotional content being included within its text; thus, readers should consider this when evaluating its trustworthiness and reliability as well.</w:t>
      </w:r>
    </w:p>
    <w:p>
      <w:pPr>
        <w:pStyle w:val="Heading1"/>
      </w:pPr>
      <w:bookmarkStart w:id="5" w:name="_Toc5"/>
      <w:r>
        <w:t>Topics for further research:</w:t>
      </w:r>
      <w:bookmarkEnd w:id="5"/>
    </w:p>
    <w:p>
      <w:pPr>
        <w:spacing w:after="0"/>
        <w:numPr>
          <w:ilvl w:val="0"/>
          <w:numId w:val="2"/>
        </w:numPr>
      </w:pPr>
      <w:r>
        <w:rPr/>
        <w:t xml:space="preserve">Long-term glacier mass balance</w:t>
      </w:r>
    </w:p>
    <w:p>
      <w:pPr>
        <w:spacing w:after="0"/>
        <w:numPr>
          <w:ilvl w:val="0"/>
          <w:numId w:val="2"/>
        </w:numPr>
      </w:pPr>
      <w:r>
        <w:rPr/>
        <w:t xml:space="preserve">Glacier stability risks</w:t>
      </w:r>
    </w:p>
    <w:p>
      <w:pPr>
        <w:spacing w:after="0"/>
        <w:numPr>
          <w:ilvl w:val="0"/>
          <w:numId w:val="2"/>
        </w:numPr>
      </w:pPr>
      <w:r>
        <w:rPr/>
        <w:t xml:space="preserve">Global warming impacts on glaciers</w:t>
      </w:r>
    </w:p>
    <w:p>
      <w:pPr>
        <w:spacing w:after="0"/>
        <w:numPr>
          <w:ilvl w:val="0"/>
          <w:numId w:val="2"/>
        </w:numPr>
      </w:pPr>
      <w:r>
        <w:rPr/>
        <w:t xml:space="preserve">Alternative perspectives on glacier health</w:t>
      </w:r>
    </w:p>
    <w:p>
      <w:pPr>
        <w:spacing w:after="0"/>
        <w:numPr>
          <w:ilvl w:val="0"/>
          <w:numId w:val="2"/>
        </w:numPr>
      </w:pPr>
      <w:r>
        <w:rPr/>
        <w:t xml:space="preserve">Funding sources for glacier research</w:t>
      </w:r>
    </w:p>
    <w:p>
      <w:pPr>
        <w:numPr>
          <w:ilvl w:val="0"/>
          <w:numId w:val="2"/>
        </w:numPr>
      </w:pPr>
      <w:r>
        <w:rPr/>
        <w:t xml:space="preserve">In situ measurements of glaciers</w:t>
      </w:r>
    </w:p>
    <w:p>
      <w:pPr>
        <w:pStyle w:val="Heading1"/>
      </w:pPr>
      <w:bookmarkStart w:id="6" w:name="_Toc6"/>
      <w:r>
        <w:t>Report location:</w:t>
      </w:r>
      <w:bookmarkEnd w:id="6"/>
    </w:p>
    <w:p>
      <w:hyperlink r:id="rId8" w:history="1">
        <w:r>
          <w:rPr>
            <w:color w:val="2980b9"/>
            <w:u w:val="single"/>
          </w:rPr>
          <w:t xml:space="preserve">https://www.fullpicture.app/item/1658dcd8794786d159beb6dfe13d36ea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2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14370200002" TargetMode="External"/><Relationship Id="rId8" Type="http://schemas.openxmlformats.org/officeDocument/2006/relationships/hyperlink" Target="https://www.fullpicture.app/item/1658dcd8794786d159beb6dfe13d36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2023-02-19T15:50:23+01:00</dcterms:created>
  <dcterms:modified xsi:type="dcterms:W3CDTF">2023-02-19T15:50:23+01:00</dcterms:modified>
</cp:coreProperties>
</file>

<file path=docProps/custom.xml><?xml version="1.0" encoding="utf-8"?>
<Properties xmlns="http://schemas.openxmlformats.org/officeDocument/2006/custom-properties" xmlns:vt="http://schemas.openxmlformats.org/officeDocument/2006/docPropsVTypes"/>
</file>