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Tunable Bubble Assembling on a Hybrid Superhydrophobic–Superhydrophilic Surface Fabricated by Selective Laser Texturing | Langmuir</w:t>
      </w:r>
      <w:br/>
      <w:hyperlink r:id="rId7" w:history="1">
        <w:r>
          <w:rPr>
            <w:color w:val="2980b9"/>
            <w:u w:val="single"/>
          </w:rPr>
          <w:t xml:space="preserve">https://pubs.acs.org/doi/10.1021/acs.langmuir.8b02879</w:t>
        </w:r>
      </w:hyperlink>
    </w:p>
    <w:p>
      <w:pPr>
        <w:pStyle w:val="Heading1"/>
      </w:pPr>
      <w:bookmarkStart w:id="2" w:name="_Toc2"/>
      <w:r>
        <w:t>Article summary:</w:t>
      </w:r>
      <w:bookmarkEnd w:id="2"/>
    </w:p>
    <w:p>
      <w:pPr>
        <w:jc w:val="both"/>
      </w:pPr>
      <w:r>
        <w:rPr/>
        <w:t xml:space="preserve">1. Natural phenomena such as water strider walking on water, lotus leaf absorbing underwater bubbles, and diving beetle extracting underwater oxygen are attributed to the special wetting characteristics of superhydrophobic (SH) surfaces.</w:t>
      </w:r>
    </w:p>
    <w:p>
      <w:pPr>
        <w:jc w:val="both"/>
      </w:pPr>
      <w:r>
        <w:rPr/>
        <w:t xml:space="preserve">2. Selective picosecond laser ablation is used to fabricate hybrid SH/SHL patterns on aluminum alloy plates, which can be used for manipulating the behavior of air bubbles at a solid surface under liquid condition.</w:t>
      </w:r>
    </w:p>
    <w:p>
      <w:pPr>
        <w:jc w:val="both"/>
      </w:pPr>
      <w:r>
        <w:rPr/>
        <w:t xml:space="preserve">3. Tunable buoyancy increase and drag reduction can be achieved by combining SH surfaces and microbubbles on the hybrid SH/SHL patterned surface.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“Tunable Bubble Assembling on a Hybrid Superhydrophobic–Superhydrophilic Surface Fabricated by Selective Laser Texturing” is an informative piece that provides an overview of the potential applications of hybrid SH/SHL surfaces in manipulating air bubbles at a solid surface under liquid conditions. The article is well-written and provides detailed information about the fabrication process and potential applications of these surfaces. However, there are some areas where the article could be improved upon. </w:t>
      </w:r>
    </w:p>
    <w:p>
      <w:pPr>
        <w:jc w:val="both"/>
      </w:pPr>
      <w:r>
        <w:rPr/>
        <w:t xml:space="preserve">First, while the article does provide some evidence for its claims, it does not provide enough evidence to support all of its claims. For example, while it mentions that these surfaces have potential applications in reducing hydrodynamic friction drag, it does not provide any data or studies to back up this claim. Additionally, while it mentions that tunable buoyancy increase and drag reduction can be achieved by combining SH surfaces and microbubbles on the hybrid SH/SHL patterned surface, it does not provide any data or studies to back up this claim either. </w:t>
      </w:r>
    </w:p>
    <w:p>
      <w:pPr>
        <w:jc w:val="both"/>
      </w:pPr>
      <w:r>
        <w:rPr/>
        <w:t xml:space="preserve">Second, while the article does mention some potential risks associated with using these surfaces (e.g., corrosion), it does not go into detail about what those risks are or how they can be mitigated. Additionally, while the article mentions that these surfaces have potential applications in various fields (e.g., electronics), it does not discuss any possible drawbacks or limitations associated with using them in those fields either. </w:t>
      </w:r>
    </w:p>
    <w:p>
      <w:pPr>
        <w:jc w:val="both"/>
      </w:pPr>
      <w:r>
        <w:rPr/>
        <w:t xml:space="preserve">Finally, while the article provides an overview of how these surfaces can be used for manipulating air bubbles at a solid surface under liquid conditions, it does not discuss any other possible uses for them or explore any counterarguments against their use in certain contexts either. </w:t>
      </w:r>
    </w:p>
    <w:p>
      <w:pPr>
        <w:jc w:val="both"/>
      </w:pPr>
      <w:r>
        <w:rPr/>
        <w:t xml:space="preserve">In conclusion, while “Tunable Bubble Assembling on a Hybrid Superhydrophobic–Superhydrophilic Surface Fabricated by Selective Laser Texturing” is an informative piece that provides an overview of the potential applications of hybrid SH/SHL surfaces in manipulating air bubbles at a solid surface under liquid conditions, there are some areas where the article could be improved upon such as providing more evidence for its claims and exploring other possible uses for these surfaces as well as discussing any possible drawbacks or limitations associated with using them in certain contexts too.</w:t>
      </w:r>
    </w:p>
    <w:p>
      <w:pPr>
        <w:pStyle w:val="Heading1"/>
      </w:pPr>
      <w:bookmarkStart w:id="5" w:name="_Toc5"/>
      <w:r>
        <w:t>Topics for further research:</w:t>
      </w:r>
      <w:bookmarkEnd w:id="5"/>
    </w:p>
    <w:p>
      <w:pPr>
        <w:spacing w:after="0"/>
        <w:numPr>
          <w:ilvl w:val="0"/>
          <w:numId w:val="2"/>
        </w:numPr>
      </w:pPr>
      <w:r>
        <w:rPr/>
        <w:t xml:space="preserve">Hydrodynamic friction drag reduction</w:t>
      </w:r>
    </w:p>
    <w:p>
      <w:pPr>
        <w:spacing w:after="0"/>
        <w:numPr>
          <w:ilvl w:val="0"/>
          <w:numId w:val="2"/>
        </w:numPr>
      </w:pPr>
      <w:r>
        <w:rPr/>
        <w:t xml:space="preserve">Tunable buoyancy increase</w:t>
      </w:r>
    </w:p>
    <w:p>
      <w:pPr>
        <w:spacing w:after="0"/>
        <w:numPr>
          <w:ilvl w:val="0"/>
          <w:numId w:val="2"/>
        </w:numPr>
      </w:pPr>
      <w:r>
        <w:rPr/>
        <w:t xml:space="preserve">Corrosion risks associated with SH/SHL surfaces</w:t>
      </w:r>
    </w:p>
    <w:p>
      <w:pPr>
        <w:spacing w:after="0"/>
        <w:numPr>
          <w:ilvl w:val="0"/>
          <w:numId w:val="2"/>
        </w:numPr>
      </w:pPr>
      <w:r>
        <w:rPr/>
        <w:t xml:space="preserve">Potential applications of SH/SHL surfaces in electronics</w:t>
      </w:r>
    </w:p>
    <w:p>
      <w:pPr>
        <w:spacing w:after="0"/>
        <w:numPr>
          <w:ilvl w:val="0"/>
          <w:numId w:val="2"/>
        </w:numPr>
      </w:pPr>
      <w:r>
        <w:rPr/>
        <w:t xml:space="preserve">Advantages and disadvantages of using SH/SHL surfaces</w:t>
      </w:r>
    </w:p>
    <w:p>
      <w:pPr>
        <w:numPr>
          <w:ilvl w:val="0"/>
          <w:numId w:val="2"/>
        </w:numPr>
      </w:pPr>
      <w:r>
        <w:rPr/>
        <w:t xml:space="preserve">Other possible uses for SH/SHL surfaces</w:t>
      </w:r>
    </w:p>
    <w:p>
      <w:pPr>
        <w:pStyle w:val="Heading1"/>
      </w:pPr>
      <w:bookmarkStart w:id="6" w:name="_Toc6"/>
      <w:r>
        <w:t>Report location:</w:t>
      </w:r>
      <w:bookmarkEnd w:id="6"/>
    </w:p>
    <w:p>
      <w:hyperlink r:id="rId8" w:history="1">
        <w:r>
          <w:rPr>
            <w:color w:val="2980b9"/>
            <w:u w:val="single"/>
          </w:rPr>
          <w:t xml:space="preserve">https://www.fullpicture.app/item/16d9d31aa3b1cd09bb45b71de281c628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64B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langmuir.8b02879" TargetMode="External"/><Relationship Id="rId8" Type="http://schemas.openxmlformats.org/officeDocument/2006/relationships/hyperlink" Target="https://www.fullpicture.app/item/16d9d31aa3b1cd09bb45b71de281c6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2023-02-22T03:25:35+01:00</dcterms:created>
  <dcterms:modified xsi:type="dcterms:W3CDTF">2023-02-22T03:25:35+01:00</dcterms:modified>
</cp:coreProperties>
</file>

<file path=docProps/custom.xml><?xml version="1.0" encoding="utf-8"?>
<Properties xmlns="http://schemas.openxmlformats.org/officeDocument/2006/custom-properties" xmlns:vt="http://schemas.openxmlformats.org/officeDocument/2006/docPropsVTypes"/>
</file>