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neuroinflammation in Alzheimer’s disease: from mechanisms to clinical applications - PMC</w:t>
      </w:r>
      <w:br/>
      <w:hyperlink r:id="rId7" w:history="1">
        <w:r>
          <w:rPr>
            <w:color w:val="2980b9"/>
            <w:u w:val="single"/>
          </w:rPr>
          <w:t xml:space="preserve">https://www.ncbi.nlm.nih.gov/pmc/articles/PMC9700083/</w:t>
        </w:r>
      </w:hyperlink>
    </w:p>
    <w:p>
      <w:pPr>
        <w:pStyle w:val="Heading1"/>
      </w:pPr>
      <w:bookmarkStart w:id="2" w:name="_Toc2"/>
      <w:r>
        <w:t>Article summary:</w:t>
      </w:r>
      <w:bookmarkEnd w:id="2"/>
    </w:p>
    <w:p>
      <w:pPr>
        <w:jc w:val="both"/>
      </w:pPr>
      <w:r>
        <w:rPr/>
        <w:t xml:space="preserve">1. Neuroinflammation is a key factor in the development of Alzheimer's disease, and targeting it may be a potential therapeutic approach.</w:t>
      </w:r>
    </w:p>
    <w:p>
      <w:pPr>
        <w:jc w:val="both"/>
      </w:pPr>
      <w:r>
        <w:rPr/>
        <w:t xml:space="preserve">2. This article reviews the mechanisms of neuroinflammation in Alzheimer's disease, as well as potential clinical applications for targeting it.</w:t>
      </w:r>
    </w:p>
    <w:p>
      <w:pPr>
        <w:jc w:val="both"/>
      </w:pPr>
      <w:r>
        <w:rPr/>
        <w:t xml:space="preserve">3. The article discusses various strategies for targeting neuroinflammation, such as using anti-TNF-alpha drugs, environmental enrichment, and induction of glial fibrillary acidic protein expression in astrocytes.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“Targeting Neuroinflammation in Alzheimer’s Disease: From Mechanisms to Clinical Applications” is an extensive review of the current research on neuroinflammation and its role in the development of Alzheimer’s disease (AD). The authors provide an overview of the mechanisms involved in AD-related neuroinflammation and discuss potential clinical applications for targeting this process. The article is well-researched and provides a comprehensive overview of the current state of knowledge on this topic. </w:t>
      </w:r>
    </w:p>
    <w:p>
      <w:pPr>
        <w:jc w:val="both"/>
      </w:pPr>
      <w:r>
        <w:rPr/>
        <w:t xml:space="preserve">The authors present evidence from multiple studies to support their claims, including studies conducted on animal models as well as human subjects. They also cite relevant literature to back up their assertions about the efficacy of various strategies for targeting neuroinflammation in AD patients. However, there are some areas where more research is needed before any definitive conclusions can be drawn about the effectiveness of these strategies. For example, while some studies have shown that anti-TNF-alpha drugs may be beneficial for AD patients, other studies have not found any significant effects from these drugs. Additionally, while environmental enrichment has been shown to reduce amyloid deposition in animal models, its effects on human subjects remain unclear. </w:t>
      </w:r>
    </w:p>
    <w:p>
      <w:pPr>
        <w:jc w:val="both"/>
      </w:pPr>
      <w:r>
        <w:rPr/>
        <w:t xml:space="preserve">In addition to providing evidence from existing studies, the authors also discuss potential future directions for research into this topic. They suggest that further investigation into the roles played by different types of immune cells (e.g., microglia and astrocytes) could lead to new insights into how best to target neuroinflammation in AD patients. They also suggest that further exploration into genetic factors associated with AD could help identify novel targets for therapeutic interventions aimed at reducing inflammation levels in affected individuals. </w:t>
      </w:r>
    </w:p>
    <w:p>
      <w:pPr>
        <w:jc w:val="both"/>
      </w:pPr>
      <w:r>
        <w:rPr/>
        <w:t xml:space="preserve">In conclusion, this article provides a comprehensive overview of current research on neuroinflammation and its role in AD pathogenesis and treatment options available for targeting it. While more research is needed before any definitive conclusions can be drawn about the efficacy of these strategies, this article provides a useful starting point for further exploration into this important area of study.</w:t>
      </w:r>
    </w:p>
    <w:p>
      <w:pPr>
        <w:pStyle w:val="Heading1"/>
      </w:pPr>
      <w:bookmarkStart w:id="5" w:name="_Toc5"/>
      <w:r>
        <w:t>Topics for further research:</w:t>
      </w:r>
      <w:bookmarkEnd w:id="5"/>
    </w:p>
    <w:p>
      <w:pPr>
        <w:spacing w:after="0"/>
        <w:numPr>
          <w:ilvl w:val="0"/>
          <w:numId w:val="2"/>
        </w:numPr>
      </w:pPr>
      <w:r>
        <w:rPr/>
        <w:t xml:space="preserve">Neuroinflammation and Alzheimer's disease</w:t>
      </w:r>
    </w:p>
    <w:p>
      <w:pPr>
        <w:spacing w:after="0"/>
        <w:numPr>
          <w:ilvl w:val="0"/>
          <w:numId w:val="2"/>
        </w:numPr>
      </w:pPr>
      <w:r>
        <w:rPr/>
        <w:t xml:space="preserve">Anti-TNF-alpha drugs for Alzheimer's disease</w:t>
      </w:r>
    </w:p>
    <w:p>
      <w:pPr>
        <w:spacing w:after="0"/>
        <w:numPr>
          <w:ilvl w:val="0"/>
          <w:numId w:val="2"/>
        </w:numPr>
      </w:pPr>
      <w:r>
        <w:rPr/>
        <w:t xml:space="preserve">Environmental enrichment and Alzheimer's disease</w:t>
      </w:r>
    </w:p>
    <w:p>
      <w:pPr>
        <w:spacing w:after="0"/>
        <w:numPr>
          <w:ilvl w:val="0"/>
          <w:numId w:val="2"/>
        </w:numPr>
      </w:pPr>
      <w:r>
        <w:rPr/>
        <w:t xml:space="preserve">Immune cells in Alzheimer's disease</w:t>
      </w:r>
    </w:p>
    <w:p>
      <w:pPr>
        <w:spacing w:after="0"/>
        <w:numPr>
          <w:ilvl w:val="0"/>
          <w:numId w:val="2"/>
        </w:numPr>
      </w:pPr>
      <w:r>
        <w:rPr/>
        <w:t xml:space="preserve">Genetic factors associated with Alzheimer's disease</w:t>
      </w:r>
    </w:p>
    <w:p>
      <w:pPr>
        <w:numPr>
          <w:ilvl w:val="0"/>
          <w:numId w:val="2"/>
        </w:numPr>
      </w:pPr>
      <w:r>
        <w:rPr/>
        <w:t xml:space="preserve">Therapeutic interventions for neuroinflammation in Alzheimer's disease</w:t>
      </w:r>
    </w:p>
    <w:p>
      <w:pPr>
        <w:pStyle w:val="Heading1"/>
      </w:pPr>
      <w:bookmarkStart w:id="6" w:name="_Toc6"/>
      <w:r>
        <w:t>Report location:</w:t>
      </w:r>
      <w:bookmarkEnd w:id="6"/>
    </w:p>
    <w:p>
      <w:hyperlink r:id="rId8" w:history="1">
        <w:r>
          <w:rPr>
            <w:color w:val="2980b9"/>
            <w:u w:val="single"/>
          </w:rPr>
          <w:t xml:space="preserve">https://www.fullpicture.app/item/17076f48d42037cac65453720fae8e5b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21E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00083/" TargetMode="External"/><Relationship Id="rId8" Type="http://schemas.openxmlformats.org/officeDocument/2006/relationships/hyperlink" Target="https://www.fullpicture.app/item/17076f48d42037cac65453720fae8e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2023-02-19T18:43:29+01:00</dcterms:created>
  <dcterms:modified xsi:type="dcterms:W3CDTF">2023-02-19T18:43:29+01:00</dcterms:modified>
</cp:coreProperties>
</file>

<file path=docProps/custom.xml><?xml version="1.0" encoding="utf-8"?>
<Properties xmlns="http://schemas.openxmlformats.org/officeDocument/2006/custom-properties" xmlns:vt="http://schemas.openxmlformats.org/officeDocument/2006/docPropsVTypes"/>
</file>