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Landscape-scale management for biodiversity and ecosystem services - ScienceDirect</w:t>
      </w:r>
      <w:br/>
      <w:hyperlink r:id="rId7" w:history="1">
        <w:r>
          <w:rPr>
            <w:color w:val="2980b9"/>
            <w:u w:val="single"/>
          </w:rPr>
          <w:t xml:space="preserve">https://www.sciencedirect.com/science/article/pii/S0167880923000294</w:t>
        </w:r>
      </w:hyperlink>
    </w:p>
    <w:p>
      <w:pPr>
        <w:pStyle w:val="Heading1"/>
      </w:pPr>
      <w:bookmarkStart w:id="2" w:name="_Toc2"/>
      <w:r>
        <w:t>Article summary:</w:t>
      </w:r>
      <w:bookmarkEnd w:id="2"/>
    </w:p>
    <w:p>
      <w:pPr>
        <w:jc w:val="both"/>
      </w:pPr>
      <w:r>
        <w:rPr/>
        <w:t xml:space="preserve">1. Evidence has accumulated that biodiversity in agricultural landscapes is declining, and reversing this trend requires transforming how these systems are managed.</w:t>
      </w:r>
    </w:p>
    <w:p>
      <w:pPr>
        <w:jc w:val="both"/>
      </w:pPr>
      <w:r>
        <w:rPr/>
        <w:t xml:space="preserve">2. Landscape heterogeneity can be augmented by crop diversification, which yields specific biodiversity benefits.</w:t>
      </w:r>
    </w:p>
    <w:p>
      <w:pPr>
        <w:jc w:val="both"/>
      </w:pPr>
      <w:r>
        <w:rPr/>
        <w:t xml:space="preserve">3. To be successful, landscape transformation must consider regional actors' acceptance of the management options, as well as potential trade-offs between services at the landscape scale.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landscape-scale management for biodiversity and ecosystem services. It presents compelling evidence that biodiversity in agricultural landscapes is declining and outlines strategies to reverse this trend. The article also acknowledges the need to consider regional actors’ acceptance of management options, as well as potential trade-offs between services at the landscape scale. </w:t>
      </w:r>
    </w:p>
    <w:p>
      <w:pPr>
        <w:jc w:val="both"/>
      </w:pPr>
      <w:r>
        <w:rPr/>
        <w:t xml:space="preserve">The article is generally reliable and trustworthy; however, there are some points that could be improved upon. For example, while it mentions potential trade-offs between services at the landscape scale, it does not provide any concrete examples or evidence to support this claim. Additionally, while it acknowledges the need for regional actors’ acceptance of management options, it does not provide any insight into how this might be achieved or what strategies could be employed to ensure acceptance from all stakeholders involved. Furthermore, while it mentions crop diversification as a strategy for augmenting landscape heterogeneity, it does not provide any details on how this might be implemented or what specific benefits may result from such an approach. </w:t>
      </w:r>
    </w:p>
    <w:p>
      <w:pPr>
        <w:jc w:val="both"/>
      </w:pPr>
      <w:r>
        <w:rPr/>
        <w:t xml:space="preserve">In conclusion, while overall the article is reliable and trustworthy in its presentation of information regarding landscape-scale management for biodiversity and ecosystem services, there are some areas where more detail could have been provided in order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Regional actors’ acceptance of management options</w:t>
      </w:r>
    </w:p>
    <w:p>
      <w:pPr>
        <w:spacing w:after="0"/>
        <w:numPr>
          <w:ilvl w:val="0"/>
          <w:numId w:val="2"/>
        </w:numPr>
      </w:pPr>
      <w:r>
        <w:rPr/>
        <w:t xml:space="preserve">Strategies for regional acceptance of management options</w:t>
      </w:r>
    </w:p>
    <w:p>
      <w:pPr>
        <w:spacing w:after="0"/>
        <w:numPr>
          <w:ilvl w:val="0"/>
          <w:numId w:val="2"/>
        </w:numPr>
      </w:pPr>
      <w:r>
        <w:rPr/>
        <w:t xml:space="preserve">Trade-offs between services at the landscape scale</w:t>
      </w:r>
    </w:p>
    <w:p>
      <w:pPr>
        <w:spacing w:after="0"/>
        <w:numPr>
          <w:ilvl w:val="0"/>
          <w:numId w:val="2"/>
        </w:numPr>
      </w:pPr>
      <w:r>
        <w:rPr/>
        <w:t xml:space="preserve">Examples of trade-offs between services at the landscape scale</w:t>
      </w:r>
    </w:p>
    <w:p>
      <w:pPr>
        <w:spacing w:after="0"/>
        <w:numPr>
          <w:ilvl w:val="0"/>
          <w:numId w:val="2"/>
        </w:numPr>
      </w:pPr>
      <w:r>
        <w:rPr/>
        <w:t xml:space="preserve">Crop diversification strategies</w:t>
      </w:r>
    </w:p>
    <w:p>
      <w:pPr>
        <w:numPr>
          <w:ilvl w:val="0"/>
          <w:numId w:val="2"/>
        </w:numPr>
      </w:pPr>
      <w:r>
        <w:rPr/>
        <w:t xml:space="preserve">Benefits of crop diversification strategies</w:t>
      </w:r>
    </w:p>
    <w:p>
      <w:pPr>
        <w:pStyle w:val="Heading1"/>
      </w:pPr>
      <w:bookmarkStart w:id="6" w:name="_Toc6"/>
      <w:r>
        <w:t>Report location:</w:t>
      </w:r>
      <w:bookmarkEnd w:id="6"/>
    </w:p>
    <w:p>
      <w:hyperlink r:id="rId8" w:history="1">
        <w:r>
          <w:rPr>
            <w:color w:val="2980b9"/>
            <w:u w:val="single"/>
          </w:rPr>
          <w:t xml:space="preserve">https://www.fullpicture.app/item/1709f73f6437f21d663b0592870a1287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E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80923000294" TargetMode="External"/><Relationship Id="rId8" Type="http://schemas.openxmlformats.org/officeDocument/2006/relationships/hyperlink" Target="https://www.fullpicture.app/item/1709f73f6437f21d663b0592870a12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2023-02-23T16:19:54+01:00</dcterms:created>
  <dcterms:modified xsi:type="dcterms:W3CDTF">2023-02-23T16:19:54+01:00</dcterms:modified>
</cp:coreProperties>
</file>

<file path=docProps/custom.xml><?xml version="1.0" encoding="utf-8"?>
<Properties xmlns="http://schemas.openxmlformats.org/officeDocument/2006/custom-properties" xmlns:vt="http://schemas.openxmlformats.org/officeDocument/2006/docPropsVTypes"/>
</file>