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AAPL 164.90 ▲ +1.56%</w:t>
      </w:r>
      <w:br/>
      <w:hyperlink r:id="rId7" w:history="1">
        <w:r>
          <w:rPr>
            <w:color w:val="2980b9"/>
            <w:u w:val="single"/>
          </w:rPr>
          <w:t xml:space="preserve">https://www.tradingview.com/chart/</w:t>
        </w:r>
      </w:hyperlink>
    </w:p>
    <w:p>
      <w:pPr>
        <w:pStyle w:val="Heading1"/>
      </w:pPr>
      <w:bookmarkStart w:id="2" w:name="_Toc2"/>
      <w:r>
        <w:t>Article summary:</w:t>
      </w:r>
      <w:bookmarkEnd w:id="2"/>
    </w:p>
    <w:p>
      <w:pPr>
        <w:jc w:val="both"/>
      </w:pPr>
      <w:r>
        <w:rPr/>
        <w:t xml:space="preserve">1. Apple's stock price increased by 1.56% to reach $164.90.</w:t>
      </w:r>
    </w:p>
    <w:p>
      <w:pPr>
        <w:jc w:val="both"/>
      </w:pPr>
      <w:r>
        <w:rPr/>
        <w:t xml:space="preserve">2. The company designs, manufactures, and sells smartphones, personal computers, tablets, wearables and accessories, and related services.</w:t>
      </w:r>
    </w:p>
    <w:p>
      <w:pPr>
        <w:jc w:val="both"/>
      </w:pPr>
      <w:r>
        <w:rPr/>
        <w:t xml:space="preserve">3. Apple operates in various geographical segments including the Americas, Europe, Greater China, Japan, and Rest of Asia Pacific.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Apple Inc., its products and services, and its geographical segments. However, it lacks depth and critical analysis of the company's financial performance, market trends, and potential risks.</w:t>
      </w:r>
    </w:p>
    <w:p>
      <w:pPr>
        <w:jc w:val="both"/>
      </w:pPr>
      <w:r>
        <w:rPr/>
        <w:t xml:space="preserve"/>
      </w:r>
    </w:p>
    <w:p>
      <w:pPr>
        <w:jc w:val="both"/>
      </w:pPr>
      <w:r>
        <w:rPr/>
        <w:t xml:space="preserve">The article's title suggests that Apple's stock price has increased by 1.56%, but it fails to provide any context or explanation for this change. It also does not mention the stock's previous closing price or any other relevant information that would help readers understand the significance of this increase.</w:t>
      </w:r>
    </w:p>
    <w:p>
      <w:pPr>
        <w:jc w:val="both"/>
      </w:pPr>
      <w:r>
        <w:rPr/>
        <w:t xml:space="preserve"/>
      </w:r>
    </w:p>
    <w:p>
      <w:pPr>
        <w:jc w:val="both"/>
      </w:pPr>
      <w:r>
        <w:rPr/>
        <w:t xml:space="preserve">Moreover, the article seems to be promotional in nature as it only highlights Apple's strengths and does not mention any potential risks or challenges facing the company. For instance, it does not discuss how Apple is coping with the ongoing global chip shortage or how its dependence on China for manufacturing could impact its supply chain.</w:t>
      </w:r>
    </w:p>
    <w:p>
      <w:pPr>
        <w:jc w:val="both"/>
      </w:pPr>
      <w:r>
        <w:rPr/>
        <w:t xml:space="preserve"/>
      </w:r>
    </w:p>
    <w:p>
      <w:pPr>
        <w:jc w:val="both"/>
      </w:pPr>
      <w:r>
        <w:rPr/>
        <w:t xml:space="preserve">Additionally, the article lacks diversity in sources as it only relies on information provided by Apple's official website. This could potentially lead to biases in reporting as the company may present information in a way that portrays itself positively while downplaying any negative aspects.</w:t>
      </w:r>
    </w:p>
    <w:p>
      <w:pPr>
        <w:jc w:val="both"/>
      </w:pPr>
      <w:r>
        <w:rPr/>
        <w:t xml:space="preserve"/>
      </w:r>
    </w:p>
    <w:p>
      <w:pPr>
        <w:jc w:val="both"/>
      </w:pPr>
      <w:r>
        <w:rPr/>
        <w:t xml:space="preserve">Overall, while the article provides basic information about Apple Inc., it lacks critical analysis and depth necessary for readers to gain a comprehensive understanding of the company's financial performance and market trends.</w:t>
      </w:r>
    </w:p>
    <w:p>
      <w:pPr>
        <w:pStyle w:val="Heading1"/>
      </w:pPr>
      <w:bookmarkStart w:id="5" w:name="_Toc5"/>
      <w:r>
        <w:t>Topics for further research:</w:t>
      </w:r>
      <w:bookmarkEnd w:id="5"/>
    </w:p>
    <w:p>
      <w:pPr>
        <w:spacing w:after="0"/>
        <w:numPr>
          <w:ilvl w:val="0"/>
          <w:numId w:val="2"/>
        </w:numPr>
      </w:pPr>
      <w:r>
        <w:rPr/>
        <w:t xml:space="preserve">Apple Inc. financial performance analysis
</w:t>
      </w:r>
    </w:p>
    <w:p>
      <w:pPr>
        <w:spacing w:after="0"/>
        <w:numPr>
          <w:ilvl w:val="0"/>
          <w:numId w:val="2"/>
        </w:numPr>
      </w:pPr>
      <w:r>
        <w:rPr/>
        <w:t xml:space="preserve">Market trends affecting Apple Inc.
</w:t>
      </w:r>
    </w:p>
    <w:p>
      <w:pPr>
        <w:spacing w:after="0"/>
        <w:numPr>
          <w:ilvl w:val="0"/>
          <w:numId w:val="2"/>
        </w:numPr>
      </w:pPr>
      <w:r>
        <w:rPr/>
        <w:t xml:space="preserve">Risks and challenges facing Apple Inc.
</w:t>
      </w:r>
    </w:p>
    <w:p>
      <w:pPr>
        <w:spacing w:after="0"/>
        <w:numPr>
          <w:ilvl w:val="0"/>
          <w:numId w:val="2"/>
        </w:numPr>
      </w:pPr>
      <w:r>
        <w:rPr/>
        <w:t xml:space="preserve">Apple Inc.'s response to the global chip shortage
</w:t>
      </w:r>
    </w:p>
    <w:p>
      <w:pPr>
        <w:spacing w:after="0"/>
        <w:numPr>
          <w:ilvl w:val="0"/>
          <w:numId w:val="2"/>
        </w:numPr>
      </w:pPr>
      <w:r>
        <w:rPr/>
        <w:t xml:space="preserve">Apple Inc.'s supply chain and dependence on China
</w:t>
      </w:r>
    </w:p>
    <w:p>
      <w:pPr>
        <w:numPr>
          <w:ilvl w:val="0"/>
          <w:numId w:val="2"/>
        </w:numPr>
      </w:pPr>
      <w:r>
        <w:rPr/>
        <w:t xml:space="preserve">Diverse sources for Apple Inc. news and analysis</w:t>
      </w:r>
    </w:p>
    <w:p>
      <w:pPr>
        <w:pStyle w:val="Heading1"/>
      </w:pPr>
      <w:bookmarkStart w:id="6" w:name="_Toc6"/>
      <w:r>
        <w:t>Report location:</w:t>
      </w:r>
      <w:bookmarkEnd w:id="6"/>
    </w:p>
    <w:p>
      <w:hyperlink r:id="rId8" w:history="1">
        <w:r>
          <w:rPr>
            <w:color w:val="2980b9"/>
            <w:u w:val="single"/>
          </w:rPr>
          <w:t xml:space="preserve">https://www.fullpicture.app/item/1716112c44884501d4ec68a65e55d776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12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dingview.com/chart/" TargetMode="External"/><Relationship Id="rId8" Type="http://schemas.openxmlformats.org/officeDocument/2006/relationships/hyperlink" Target="https://www.fullpicture.app/item/1716112c44884501d4ec68a65e55d7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2024-01-06T11:56:00+01:00</dcterms:created>
  <dcterms:modified xsi:type="dcterms:W3CDTF">2024-01-06T11:56:00+01:00</dcterms:modified>
</cp:coreProperties>
</file>

<file path=docProps/custom.xml><?xml version="1.0" encoding="utf-8"?>
<Properties xmlns="http://schemas.openxmlformats.org/officeDocument/2006/custom-properties" xmlns:vt="http://schemas.openxmlformats.org/officeDocument/2006/docPropsVTypes"/>
</file>