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Resilience assessment and enhancement of urban road networks subject to traffic accidents: a network-scale optimization strategy</w:t>
      </w:r>
      <w:br/>
      <w:hyperlink r:id="rId7" w:history="1">
        <w:r>
          <w:rPr>
            <w:color w:val="2980b9"/>
            <w:u w:val="single"/>
          </w:rPr>
          <w:t xml:space="preserve">https://www.tandfonline.com/doi/full/10.1080/15472450.2022.2141119</w:t>
        </w:r>
      </w:hyperlink>
    </w:p>
    <w:p>
      <w:pPr>
        <w:pStyle w:val="Heading1"/>
      </w:pPr>
      <w:bookmarkStart w:id="2" w:name="_Toc2"/>
      <w:r>
        <w:t>Article summary:</w:t>
      </w:r>
      <w:bookmarkEnd w:id="2"/>
    </w:p>
    <w:p>
      <w:pPr>
        <w:jc w:val="both"/>
      </w:pPr>
      <w:r>
        <w:rPr/>
        <w:t xml:space="preserve">1. Resilience of urban road networks is important to withstand disruptions caused by traffic accidents, which can lead to regional congestion and reduced capacity.</w:t>
      </w:r>
    </w:p>
    <w:p>
      <w:pPr>
        <w:jc w:val="both"/>
      </w:pPr>
      <w:r>
        <w:rPr/>
        <w:t xml:space="preserve">2. A two-stage accident resilience framework is proposed, consisting of a resistance stage and recovery stage, with a focus on optimizing traffic signals to improve system resilience.</w:t>
      </w:r>
    </w:p>
    <w:p>
      <w:pPr>
        <w:jc w:val="both"/>
      </w:pPr>
      <w:r>
        <w:rPr/>
        <w:t xml:space="preserve">3. The proposed network-scale traffic signal optimization model with time-varying constraints was designed to address uncertainties in traffic demand, accident severity, and rescue time, making it suitable for emergency traffic conditions caused by accidents.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"Resilience assessment and enhancement of urban road networks subject to traffic accidents: a network-scale optimization strategy" provides an in-depth analysis of the resilience of urban road networks under the occurrence of traffic accidents. The article highlights the importance of resilience in transportation systems and proposes a two-stage accident resilience analysis framework to enhance the system's resilience.</w:t>
      </w:r>
    </w:p>
    <w:p>
      <w:pPr>
        <w:jc w:val="both"/>
      </w:pPr>
      <w:r>
        <w:rPr/>
        <w:t xml:space="preserve"/>
      </w:r>
    </w:p>
    <w:p>
      <w:pPr>
        <w:jc w:val="both"/>
      </w:pPr>
      <w:r>
        <w:rPr/>
        <w:t xml:space="preserve">The article provides a comprehensive literature review on the methodologies used for resilience assessment of urban road networks, approaches to enhance the resilience of transportation systems, and research gaps in existing literature. However, there are some potential biases and missing points of consideration that need to be addressed.</w:t>
      </w:r>
    </w:p>
    <w:p>
      <w:pPr>
        <w:jc w:val="both"/>
      </w:pPr>
      <w:r>
        <w:rPr/>
        <w:t xml:space="preserve"/>
      </w:r>
    </w:p>
    <w:p>
      <w:pPr>
        <w:jc w:val="both"/>
      </w:pPr>
      <w:r>
        <w:rPr/>
        <w:t xml:space="preserve">One-sided reporting is evident in the article as it only focuses on arterial-lane-blocking accidents and does not consider other types of accidents that may occur within an intersection. This narrow focus limits the scope of the study and may not provide a complete picture of the impact of traffic accidents on urban road networks.</w:t>
      </w:r>
    </w:p>
    <w:p>
      <w:pPr>
        <w:jc w:val="both"/>
      </w:pPr>
      <w:r>
        <w:rPr/>
        <w:t xml:space="preserve"/>
      </w:r>
    </w:p>
    <w:p>
      <w:pPr>
        <w:jc w:val="both"/>
      </w:pPr>
      <w:r>
        <w:rPr/>
        <w:t xml:space="preserve">The article claims that traffic signal optimization is effective for improving traffic efficiency, but it does not provide evidence to support this claim. While previous studies have reported that traffic signal optimization can minimize queue lengths, stops, fuel consumption, traffic emissions, and travel demands, it is unclear whether these optimizations can improve overall system resilience.</w:t>
      </w:r>
    </w:p>
    <w:p>
      <w:pPr>
        <w:jc w:val="both"/>
      </w:pPr>
      <w:r>
        <w:rPr/>
        <w:t xml:space="preserve"/>
      </w:r>
    </w:p>
    <w:p>
      <w:pPr>
        <w:jc w:val="both"/>
      </w:pPr>
      <w:r>
        <w:rPr/>
        <w:t xml:space="preserve">Moreover, while the proposed network-scale traffic signal optimization model with time-varying constraints is aimed at optimizing cycle length and green times at intersections within control areas, it does not consider other factors such as pedestrian safety or emergency vehicle access. These factors are crucial in enhancing overall system resilience but are not explored in detail in this study.</w:t>
      </w:r>
    </w:p>
    <w:p>
      <w:pPr>
        <w:jc w:val="both"/>
      </w:pPr>
      <w:r>
        <w:rPr/>
        <w:t xml:space="preserve"/>
      </w:r>
    </w:p>
    <w:p>
      <w:pPr>
        <w:jc w:val="both"/>
      </w:pPr>
      <w:r>
        <w:rPr/>
        <w:t xml:space="preserve">Additionally, while sensitivity analysis was conducted to investigate uncertainties in traffic demand, accident severity, and rescue time in system resilience, there is no discussion on how these uncertainties were quantified or how they may affect the results.</w:t>
      </w:r>
    </w:p>
    <w:p>
      <w:pPr>
        <w:jc w:val="both"/>
      </w:pPr>
      <w:r>
        <w:rPr/>
        <w:t xml:space="preserve"/>
      </w:r>
    </w:p>
    <w:p>
      <w:pPr>
        <w:jc w:val="both"/>
      </w:pPr>
      <w:r>
        <w:rPr/>
        <w:t xml:space="preserve">Finally, while the article presents a two-level algorithm based on greedy strategy and gradient descent to solve the proposed model efficiently during emergency traffic conditions caused by accidents, it does not explore potential risks associated with implementing such algorithms or how they may affect overall system performance.</w:t>
      </w:r>
    </w:p>
    <w:p>
      <w:pPr>
        <w:jc w:val="both"/>
      </w:pPr>
      <w:r>
        <w:rPr/>
        <w:t xml:space="preserve"/>
      </w:r>
    </w:p>
    <w:p>
      <w:pPr>
        <w:jc w:val="both"/>
      </w:pPr>
      <w:r>
        <w:rPr/>
        <w:t xml:space="preserve">In conclusion, while "Resilience assessment and enhancement of urban road networks subject to traffic accidents: a network-scale optimization strategy" provides valuable insights into enhancing system resilience under arterial-lane-blocking accidents through network-scale traffic signal optimization strategies, there are potential biases and missing points of consideration that need to be addressed. Further research is needed to explore other types of accidents that may occur within intersections and consider other factors such as pedestrian safety or emergency vehicle access when developing optimization strategies for enhancing overall system resilience.</w:t>
      </w:r>
    </w:p>
    <w:p>
      <w:pPr>
        <w:pStyle w:val="Heading1"/>
      </w:pPr>
      <w:bookmarkStart w:id="5" w:name="_Toc5"/>
      <w:r>
        <w:t>Topics for further research:</w:t>
      </w:r>
      <w:bookmarkEnd w:id="5"/>
    </w:p>
    <w:p>
      <w:pPr>
        <w:spacing w:after="0"/>
        <w:numPr>
          <w:ilvl w:val="0"/>
          <w:numId w:val="2"/>
        </w:numPr>
      </w:pPr>
      <w:r>
        <w:rPr/>
        <w:t xml:space="preserve">Intersection safety in urban road networks
</w:t>
      </w:r>
    </w:p>
    <w:p>
      <w:pPr>
        <w:spacing w:after="0"/>
        <w:numPr>
          <w:ilvl w:val="0"/>
          <w:numId w:val="2"/>
        </w:numPr>
      </w:pPr>
      <w:r>
        <w:rPr/>
        <w:t xml:space="preserve">Emergency vehicle access in transportation systems
</w:t>
      </w:r>
    </w:p>
    <w:p>
      <w:pPr>
        <w:spacing w:after="0"/>
        <w:numPr>
          <w:ilvl w:val="0"/>
          <w:numId w:val="2"/>
        </w:numPr>
      </w:pPr>
      <w:r>
        <w:rPr/>
        <w:t xml:space="preserve">Traffic signal optimization and pedestrian safety
</w:t>
      </w:r>
    </w:p>
    <w:p>
      <w:pPr>
        <w:spacing w:after="0"/>
        <w:numPr>
          <w:ilvl w:val="0"/>
          <w:numId w:val="2"/>
        </w:numPr>
      </w:pPr>
      <w:r>
        <w:rPr/>
        <w:t xml:space="preserve">Resilience assessment of transportation systems under different types of accidents
</w:t>
      </w:r>
    </w:p>
    <w:p>
      <w:pPr>
        <w:spacing w:after="0"/>
        <w:numPr>
          <w:ilvl w:val="0"/>
          <w:numId w:val="2"/>
        </w:numPr>
      </w:pPr>
      <w:r>
        <w:rPr/>
        <w:t xml:space="preserve">Uncertainty quantification in transportation system resilience analysis
</w:t>
      </w:r>
    </w:p>
    <w:p>
      <w:pPr>
        <w:numPr>
          <w:ilvl w:val="0"/>
          <w:numId w:val="2"/>
        </w:numPr>
      </w:pPr>
      <w:r>
        <w:rPr/>
        <w:t xml:space="preserve">Risks associated with algorithm implementation in transportation systems</w:t>
      </w:r>
    </w:p>
    <w:p>
      <w:pPr>
        <w:pStyle w:val="Heading1"/>
      </w:pPr>
      <w:bookmarkStart w:id="6" w:name="_Toc6"/>
      <w:r>
        <w:t>Report location:</w:t>
      </w:r>
      <w:bookmarkEnd w:id="6"/>
    </w:p>
    <w:p>
      <w:hyperlink r:id="rId8" w:history="1">
        <w:r>
          <w:rPr>
            <w:color w:val="2980b9"/>
            <w:u w:val="single"/>
          </w:rPr>
          <w:t xml:space="preserve">https://www.fullpicture.app/item/1721b19a05c418459e2de1bfbb14cf88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3C4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5472450.2022.2141119" TargetMode="External"/><Relationship Id="rId8" Type="http://schemas.openxmlformats.org/officeDocument/2006/relationships/hyperlink" Target="https://www.fullpicture.app/item/1721b19a05c418459e2de1bfbb14cf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2023-12-05T12:50:28+01:00</dcterms:created>
  <dcterms:modified xsi:type="dcterms:W3CDTF">2023-12-05T12:50:28+01:00</dcterms:modified>
</cp:coreProperties>
</file>

<file path=docProps/custom.xml><?xml version="1.0" encoding="utf-8"?>
<Properties xmlns="http://schemas.openxmlformats.org/officeDocument/2006/custom-properties" xmlns:vt="http://schemas.openxmlformats.org/officeDocument/2006/docPropsVTypes"/>
</file>