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美國晶片法案詳解：不只關於晶片 - 紐約時報中文網</w:t>
      </w:r>
      <w:br/>
      <w:hyperlink r:id="rId7" w:history="1">
        <w:r>
          <w:rPr>
            <w:color w:val="2980b9"/>
            <w:u w:val="single"/>
          </w:rPr>
          <w:t xml:space="preserve">https://cn.nytimes.com/usa/20230301/chips-act-childcare/zh-hant/</w:t>
        </w:r>
      </w:hyperlink>
    </w:p>
    <w:p>
      <w:pPr>
        <w:pStyle w:val="Heading1"/>
      </w:pPr>
      <w:bookmarkStart w:id="2" w:name="_Toc2"/>
      <w:r>
        <w:t>Article summary:</w:t>
      </w:r>
      <w:bookmarkEnd w:id="2"/>
    </w:p>
    <w:p>
      <w:pPr>
        <w:jc w:val="both"/>
      </w:pPr>
      <w:r>
        <w:rPr/>
        <w:t xml:space="preserve">1. The Biden administration has unveiled the “Chips for America” program, which will provide $50 billion in direct funding, federal loans and loan guarantees to establish semiconductor research and manufacturing capabilities in the United States.</w:t>
      </w:r>
    </w:p>
    <w:p>
      <w:pPr>
        <w:jc w:val="both"/>
      </w:pPr>
      <w:r>
        <w:rPr/>
        <w:t xml:space="preserve">2. Most of the money spent on manufacturing will likely go to several companies that produce the world's most advanced semiconductors, including TSMC, Samsung Electronics, Micron Technology and Intel.</w:t>
      </w:r>
    </w:p>
    <w:p>
      <w:pPr>
        <w:jc w:val="both"/>
      </w:pPr>
      <w:r>
        <w:rPr/>
        <w:t xml:space="preserve">3. The plan aims to create at least two manufacturing clusters in the U.S. to produce the most advanced types of logic chips, as well as facilities and complex supplies to support the production of other types of chips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sources from reputable organizations such as The New York Times and Georgetown University. It also provides a comprehensive overview of the Chips for America program by outlining its goals, how it works, and how it will be funded. However, there are some potential biases present in the article that should be noted. For example, while it does mention potential risks associated with foreign dependence on chips, it does not explore counterarguments or present both sides equally when discussing subsidizing profitable industries or enforcing rules related to share buybacks. Additionally, there is a lack of evidence provided for some claims made throughout the article such as those regarding supply vulnerabilities or inflation caused by chip shortages during the pandemic. Furthermore, there is a lack of discussion about possible risks associated with investing in chip production domestically such as environmental concerns or economic implications for local communities near proposed chip factories. Finally, there is a promotional tone throughout much of the article which could lead readers to believe that this program is without fault or risk when this may not be true.</w:t>
      </w:r>
    </w:p>
    <w:p>
      <w:pPr>
        <w:pStyle w:val="Heading1"/>
      </w:pPr>
      <w:bookmarkStart w:id="5" w:name="_Toc5"/>
      <w:r>
        <w:t>Topics for further research:</w:t>
      </w:r>
      <w:bookmarkEnd w:id="5"/>
    </w:p>
    <w:p>
      <w:pPr>
        <w:spacing w:after="0"/>
        <w:numPr>
          <w:ilvl w:val="0"/>
          <w:numId w:val="2"/>
        </w:numPr>
      </w:pPr>
      <w:r>
        <w:rPr/>
        <w:t xml:space="preserve">Environmental impacts of chip production</w:t>
      </w:r>
    </w:p>
    <w:p>
      <w:pPr>
        <w:spacing w:after="0"/>
        <w:numPr>
          <w:ilvl w:val="0"/>
          <w:numId w:val="2"/>
        </w:numPr>
      </w:pPr>
      <w:r>
        <w:rPr/>
        <w:t xml:space="preserve">Economic implications of chip factories</w:t>
      </w:r>
    </w:p>
    <w:p>
      <w:pPr>
        <w:spacing w:after="0"/>
        <w:numPr>
          <w:ilvl w:val="0"/>
          <w:numId w:val="2"/>
        </w:numPr>
      </w:pPr>
      <w:r>
        <w:rPr/>
        <w:t xml:space="preserve">Counterarguments to subsidizing profitable industries</w:t>
      </w:r>
    </w:p>
    <w:p>
      <w:pPr>
        <w:spacing w:after="0"/>
        <w:numPr>
          <w:ilvl w:val="0"/>
          <w:numId w:val="2"/>
        </w:numPr>
      </w:pPr>
      <w:r>
        <w:rPr/>
        <w:t xml:space="preserve">Risks of foreign dependence on chips</w:t>
      </w:r>
    </w:p>
    <w:p>
      <w:pPr>
        <w:spacing w:after="0"/>
        <w:numPr>
          <w:ilvl w:val="0"/>
          <w:numId w:val="2"/>
        </w:numPr>
      </w:pPr>
      <w:r>
        <w:rPr/>
        <w:t xml:space="preserve">Rules related to share buybacks</w:t>
      </w:r>
    </w:p>
    <w:p>
      <w:pPr>
        <w:numPr>
          <w:ilvl w:val="0"/>
          <w:numId w:val="2"/>
        </w:numPr>
      </w:pPr>
      <w:r>
        <w:rPr/>
        <w:t xml:space="preserve">Inflation caused by chip shortages during pandemic</w:t>
      </w:r>
    </w:p>
    <w:p>
      <w:pPr>
        <w:pStyle w:val="Heading1"/>
      </w:pPr>
      <w:bookmarkStart w:id="6" w:name="_Toc6"/>
      <w:r>
        <w:t>Report location:</w:t>
      </w:r>
      <w:bookmarkEnd w:id="6"/>
    </w:p>
    <w:p>
      <w:hyperlink r:id="rId8" w:history="1">
        <w:r>
          <w:rPr>
            <w:color w:val="2980b9"/>
            <w:u w:val="single"/>
          </w:rPr>
          <w:t xml:space="preserve">https://www.fullpicture.app/item/172f26d35621727613d58384c442a72f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4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nytimes.com/usa/20230301/chips-act-childcare/zh-hant/" TargetMode="External"/><Relationship Id="rId8" Type="http://schemas.openxmlformats.org/officeDocument/2006/relationships/hyperlink" Target="https://www.fullpicture.app/item/172f26d35621727613d58384c442a7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2023-03-05T17:12:32+01:00</dcterms:created>
  <dcterms:modified xsi:type="dcterms:W3CDTF">2023-03-05T17:12:32+01:00</dcterms:modified>
</cp:coreProperties>
</file>

<file path=docProps/custom.xml><?xml version="1.0" encoding="utf-8"?>
<Properties xmlns="http://schemas.openxmlformats.org/officeDocument/2006/custom-properties" xmlns:vt="http://schemas.openxmlformats.org/officeDocument/2006/docPropsVTypes"/>
</file>