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Cell-type diversity in the bed nucleus of the stria terminalis to regulate motivated behaviors - ScienceDirect</w:t>
      </w:r>
      <w:br/>
      <w:hyperlink r:id="rId7" w:history="1">
        <w:r>
          <w:rPr>
            <w:color w:val="2980b9"/>
            <w:u w:val="single"/>
          </w:rPr>
          <w:t xml:space="preserve">https://www.sciencedirect.com/science/article/pii/S0166432821002898</w:t>
        </w:r>
      </w:hyperlink>
    </w:p>
    <w:p>
      <w:pPr>
        <w:pStyle w:val="Heading1"/>
      </w:pPr>
      <w:bookmarkStart w:id="2" w:name="_Toc2"/>
      <w:r>
        <w:t>Article summary:</w:t>
      </w:r>
      <w:bookmarkEnd w:id="2"/>
    </w:p>
    <w:p>
      <w:pPr>
        <w:jc w:val="both"/>
      </w:pPr>
      <w:r>
        <w:rPr/>
        <w:t xml:space="preserve">1. The bed nucleus of the stria terminalis (BNST) is a brain region involved in regulating motivated behaviors related to neuropsychiatric disorders.</w:t>
      </w:r>
    </w:p>
    <w:p>
      <w:pPr>
        <w:jc w:val="both"/>
      </w:pPr>
      <w:r>
        <w:rPr/>
        <w:t xml:space="preserve">2. Single-cell RNA sequencing data have revealed that the BNST consists of multiple genetically identifiable cell-type clusters.</w:t>
      </w:r>
    </w:p>
    <w:p>
      <w:pPr>
        <w:jc w:val="both"/>
      </w:pPr>
      <w:r>
        <w:rPr/>
        <w:t xml:space="preserve">3. This review discusses the different subsets of neurons found in the BNST, their anatomical distribution, and what is currently known about BNST cell-types in regulating motivated behaviors.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“Cell-type diversity in the bed nucleus of the stria terminalis to regulate motivated behaviors” provides an overview of current research on the role of BNST cell-types in regulating motivated behaviors. The article is well written and provides a comprehensive overview of current research on this topic. The authors provide evidence from single-cell RNA sequencing data to support their claims and cite relevant primary literature throughout the article. </w:t>
      </w:r>
    </w:p>
    <w:p>
      <w:pPr>
        <w:jc w:val="both"/>
      </w:pPr>
      <w:r>
        <w:rPr/>
        <w:t xml:space="preserve">The article does not appear to be biased or one-sided, as it presents both sides of the argument equally and does not make any unsupported claims or omit any points of consideration. Furthermore, all potential risks are noted and discussed throughout the article, which adds to its trustworthiness and reliability. </w:t>
      </w:r>
    </w:p>
    <w:p>
      <w:pPr>
        <w:jc w:val="both"/>
      </w:pPr>
      <w:r>
        <w:rPr/>
        <w:t xml:space="preserve">In conclusion, this article appears to be trustworthy and reliable as it provides an unbiased overview of current research on this topic with evidence from single-cell RNA sequencing data and relevant primary literature cited throughout.</w:t>
      </w:r>
    </w:p>
    <w:p>
      <w:pPr>
        <w:pStyle w:val="Heading1"/>
      </w:pPr>
      <w:bookmarkStart w:id="5" w:name="_Toc5"/>
      <w:r>
        <w:t>Topics for further research:</w:t>
      </w:r>
      <w:bookmarkEnd w:id="5"/>
    </w:p>
    <w:p>
      <w:pPr>
        <w:spacing w:after="0"/>
        <w:numPr>
          <w:ilvl w:val="0"/>
          <w:numId w:val="2"/>
        </w:numPr>
      </w:pPr>
      <w:r>
        <w:rPr/>
        <w:t xml:space="preserve">Bed nucleus of the stria terminalis</w:t>
      </w:r>
    </w:p>
    <w:p>
      <w:pPr>
        <w:spacing w:after="0"/>
        <w:numPr>
          <w:ilvl w:val="0"/>
          <w:numId w:val="2"/>
        </w:numPr>
      </w:pPr>
      <w:r>
        <w:rPr/>
        <w:t xml:space="preserve">Motivated behaviors</w:t>
      </w:r>
    </w:p>
    <w:p>
      <w:pPr>
        <w:spacing w:after="0"/>
        <w:numPr>
          <w:ilvl w:val="0"/>
          <w:numId w:val="2"/>
        </w:numPr>
      </w:pPr>
      <w:r>
        <w:rPr/>
        <w:t xml:space="preserve">Single-cell RNA sequencing</w:t>
      </w:r>
    </w:p>
    <w:p>
      <w:pPr>
        <w:spacing w:after="0"/>
        <w:numPr>
          <w:ilvl w:val="0"/>
          <w:numId w:val="2"/>
        </w:numPr>
      </w:pPr>
      <w:r>
        <w:rPr/>
        <w:t xml:space="preserve">BNST cell-types</w:t>
      </w:r>
    </w:p>
    <w:p>
      <w:pPr>
        <w:spacing w:after="0"/>
        <w:numPr>
          <w:ilvl w:val="0"/>
          <w:numId w:val="2"/>
        </w:numPr>
      </w:pPr>
      <w:r>
        <w:rPr/>
        <w:t xml:space="preserve">Neurobiological mechanisms</w:t>
      </w:r>
    </w:p>
    <w:p>
      <w:pPr>
        <w:numPr>
          <w:ilvl w:val="0"/>
          <w:numId w:val="2"/>
        </w:numPr>
      </w:pPr>
      <w:r>
        <w:rPr/>
        <w:t xml:space="preserve">Neuroendocrine regulation</w:t>
      </w:r>
    </w:p>
    <w:p>
      <w:pPr>
        <w:pStyle w:val="Heading1"/>
      </w:pPr>
      <w:bookmarkStart w:id="6" w:name="_Toc6"/>
      <w:r>
        <w:t>Report location:</w:t>
      </w:r>
      <w:bookmarkEnd w:id="6"/>
    </w:p>
    <w:p>
      <w:hyperlink r:id="rId8" w:history="1">
        <w:r>
          <w:rPr>
            <w:color w:val="2980b9"/>
            <w:u w:val="single"/>
          </w:rPr>
          <w:t xml:space="preserve">https://www.fullpicture.app/item/17476d50952a612441e09868048cbf23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A31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6432821002898" TargetMode="External"/><Relationship Id="rId8" Type="http://schemas.openxmlformats.org/officeDocument/2006/relationships/hyperlink" Target="https://www.fullpicture.app/item/17476d50952a612441e09868048cbf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2023-03-01T09:23:04+01:00</dcterms:created>
  <dcterms:modified xsi:type="dcterms:W3CDTF">2023-03-01T09:23:04+01:00</dcterms:modified>
</cp:coreProperties>
</file>

<file path=docProps/custom.xml><?xml version="1.0" encoding="utf-8"?>
<Properties xmlns="http://schemas.openxmlformats.org/officeDocument/2006/custom-properties" xmlns:vt="http://schemas.openxmlformats.org/officeDocument/2006/docPropsVTypes"/>
</file>