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基于激光雷达的无人驾驶障碍物检测和跟踪</w:t>
      </w:r>
      <w:br/>
      <w:hyperlink r:id="rId7" w:history="1">
        <w:r>
          <w:rPr>
            <w:color w:val="2980b9"/>
            <w:u w:val="single"/>
          </w:rPr>
          <w:t xml:space="preserve">https://xnjdxb.swjtu.edu.cn/cn/article/doi/10.3969/j.issn.0258-2724.20200240?viewType=HTML</w:t>
        </w:r>
      </w:hyperlink>
    </w:p>
    <w:p>
      <w:pPr>
        <w:pStyle w:val="Heading1"/>
      </w:pPr>
      <w:bookmarkStart w:id="2" w:name="_Toc2"/>
      <w:r>
        <w:t>Article summary:</w:t>
      </w:r>
      <w:bookmarkEnd w:id="2"/>
    </w:p>
    <w:p>
      <w:pPr>
        <w:jc w:val="both"/>
      </w:pPr>
      <w:r>
        <w:rPr/>
        <w:t xml:space="preserve">1. 提出了一种基于激光雷达的自适应密度聚类算法和多特征数据关联方法，用于动态障碍物检测和跟踪。</w:t>
      </w:r>
    </w:p>
    <w:p>
      <w:pPr>
        <w:jc w:val="both"/>
      </w:pPr>
      <w:r>
        <w:rPr/>
        <w:t xml:space="preserve">2. 对激光雷达采集的点云进行预处理，包括路边检测、感兴趣区域提取和地面分割等，以去除无关点云。</w:t>
      </w:r>
    </w:p>
    <w:p>
      <w:pPr>
        <w:jc w:val="both"/>
      </w:pPr>
      <w:r>
        <w:rPr/>
        <w:t xml:space="preserve">3. 通过实验验证，该算法能够准确稳定地检测和跟踪动态障碍物，并将聚类时间缩短了32%。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作为一篇技术性文章，本文并没有明显的偏见或宣传内容。然而，在分析中可以发现一些缺失和未探索的问题。</w:t>
      </w:r>
    </w:p>
    <w:p>
      <w:pPr>
        <w:jc w:val="both"/>
      </w:pPr>
      <w:r>
        <w:rPr/>
        <w:t xml:space="preserve"/>
      </w:r>
    </w:p>
    <w:p>
      <w:pPr>
        <w:jc w:val="both"/>
      </w:pPr>
      <w:r>
        <w:rPr/>
        <w:t xml:space="preserve">首先，文章提到了使用激光雷达进行动态障碍物检测和跟踪的问题，并介绍了一种自适应密度聚类算法和多特征数据关联方法来解决这些问题。然而，文章并没有详细讨论这些方法的局限性和可能存在的风险。例如，该算法是否能够在各种天气条件下都有效地工作？是否存在误报或漏报的情况？如果出现这些情况，将会对无人驾驶车辆的安全性产生什么影响？</w:t>
      </w:r>
    </w:p>
    <w:p>
      <w:pPr>
        <w:jc w:val="both"/>
      </w:pPr>
      <w:r>
        <w:rPr/>
        <w:t xml:space="preserve"/>
      </w:r>
    </w:p>
    <w:p>
      <w:pPr>
        <w:jc w:val="both"/>
      </w:pPr>
      <w:r>
        <w:rPr/>
        <w:t xml:space="preserve">其次，文章提到了实验结果表明该算法可以准确地跟踪障碍物，并且聚类时间缩短了32%。然而，文章并没有提供更多有关实验结果的信息，例如测试数据集、测试环境、测试参数等。因此，读者无法判断该算法在其他情况下是否也能够取得相同的效果。</w:t>
      </w:r>
    </w:p>
    <w:p>
      <w:pPr>
        <w:jc w:val="both"/>
      </w:pPr>
      <w:r>
        <w:rPr/>
        <w:t xml:space="preserve"/>
      </w:r>
    </w:p>
    <w:p>
      <w:pPr>
        <w:jc w:val="both"/>
      </w:pPr>
      <w:r>
        <w:rPr/>
        <w:t xml:space="preserve">最后，在引用其他研究时，文章只是简单地列出了参考文献，并没有对这些研究进行深入分析或比较。因此，读者无法判断这些研究是否与本文的研究有关，或者它们是否提供了更好的解决方案。</w:t>
      </w:r>
    </w:p>
    <w:p>
      <w:pPr>
        <w:jc w:val="both"/>
      </w:pPr>
      <w:r>
        <w:rPr/>
        <w:t xml:space="preserve"/>
      </w:r>
    </w:p>
    <w:p>
      <w:pPr>
        <w:jc w:val="both"/>
      </w:pPr>
      <w:r>
        <w:rPr/>
        <w:t xml:space="preserve">综上所述，虽然本文没有明显的偏见或宣传内容，但仍存在一些缺失和未探索的问题。为了使读者更好地理解该算法的优点和局限性，作者可以进一步讨论可能存在的风险，并提供更多实验结果和对其他研究的比较分析。</w:t>
      </w:r>
    </w:p>
    <w:p>
      <w:pPr>
        <w:pStyle w:val="Heading1"/>
      </w:pPr>
      <w:bookmarkStart w:id="5" w:name="_Toc5"/>
      <w:r>
        <w:t>Topics for further research:</w:t>
      </w:r>
      <w:bookmarkEnd w:id="5"/>
    </w:p>
    <w:p>
      <w:pPr>
        <w:spacing w:after="0"/>
        <w:numPr>
          <w:ilvl w:val="0"/>
          <w:numId w:val="2"/>
        </w:numPr>
      </w:pPr>
      <w:r>
        <w:rPr/>
        <w:t xml:space="preserve">Limitations and risks of the adaptive density clustering algorithm and multi-feature data association method for dynamic obstacle detection and tracking using LIDAR.
</w:t>
      </w:r>
    </w:p>
    <w:p>
      <w:pPr>
        <w:spacing w:after="0"/>
        <w:numPr>
          <w:ilvl w:val="0"/>
          <w:numId w:val="2"/>
        </w:numPr>
      </w:pPr>
      <w:r>
        <w:rPr/>
        <w:t xml:space="preserve">Effectiveness of the algorithm under different weather conditions and potential for false positives or false negatives.
</w:t>
      </w:r>
    </w:p>
    <w:p>
      <w:pPr>
        <w:spacing w:after="0"/>
        <w:numPr>
          <w:ilvl w:val="0"/>
          <w:numId w:val="2"/>
        </w:numPr>
      </w:pPr>
      <w:r>
        <w:rPr/>
        <w:t xml:space="preserve">Impact of false detections or missed detections on the safety of autonomous vehicles.
</w:t>
      </w:r>
    </w:p>
    <w:p>
      <w:pPr>
        <w:spacing w:after="0"/>
        <w:numPr>
          <w:ilvl w:val="0"/>
          <w:numId w:val="2"/>
        </w:numPr>
      </w:pPr>
      <w:r>
        <w:rPr/>
        <w:t xml:space="preserve">Details of the experimental setup</w:t>
      </w:r>
    </w:p>
    <w:p>
      <w:pPr>
        <w:spacing w:after="0"/>
        <w:numPr>
          <w:ilvl w:val="0"/>
          <w:numId w:val="2"/>
        </w:numPr>
      </w:pPr>
      <w:r>
        <w:rPr/>
        <w:t xml:space="preserve">including the dataset</w:t>
      </w:r>
    </w:p>
    <w:p>
      <w:pPr>
        <w:spacing w:after="0"/>
        <w:numPr>
          <w:ilvl w:val="0"/>
          <w:numId w:val="2"/>
        </w:numPr>
      </w:pPr>
      <w:r>
        <w:rPr/>
        <w:t xml:space="preserve">environment</w:t>
      </w:r>
    </w:p>
    <w:p>
      <w:pPr>
        <w:spacing w:after="0"/>
        <w:numPr>
          <w:ilvl w:val="0"/>
          <w:numId w:val="2"/>
        </w:numPr>
      </w:pPr>
      <w:r>
        <w:rPr/>
        <w:t xml:space="preserve">and parameters used.
</w:t>
      </w:r>
    </w:p>
    <w:p>
      <w:pPr>
        <w:spacing w:after="0"/>
        <w:numPr>
          <w:ilvl w:val="0"/>
          <w:numId w:val="2"/>
        </w:numPr>
      </w:pPr>
      <w:r>
        <w:rPr/>
        <w:t xml:space="preserve">Comparison of the results with other studies in the field of dynamic obstacle detection and tracking using LIDAR.
</w:t>
      </w:r>
    </w:p>
    <w:p>
      <w:pPr>
        <w:numPr>
          <w:ilvl w:val="0"/>
          <w:numId w:val="2"/>
        </w:numPr>
      </w:pPr>
      <w:r>
        <w:rPr/>
        <w:t xml:space="preserve">Further analysis and discussion of the strengths and limitations of the proposed algorithm.</w:t>
      </w:r>
    </w:p>
    <w:p>
      <w:pPr>
        <w:pStyle w:val="Heading1"/>
      </w:pPr>
      <w:bookmarkStart w:id="6" w:name="_Toc6"/>
      <w:r>
        <w:t>Report location:</w:t>
      </w:r>
      <w:bookmarkEnd w:id="6"/>
    </w:p>
    <w:p>
      <w:hyperlink r:id="rId8" w:history="1">
        <w:r>
          <w:rPr>
            <w:color w:val="2980b9"/>
            <w:u w:val="single"/>
          </w:rPr>
          <w:t xml:space="preserve">https://www.fullpicture.app/item/1749a8f6a73a1f3a1f5d17351fe03b57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73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njdxb.swjtu.edu.cn/cn/article/doi/10.3969/j.issn.0258-2724.20200240?viewType=HTML" TargetMode="External"/><Relationship Id="rId8" Type="http://schemas.openxmlformats.org/officeDocument/2006/relationships/hyperlink" Target="https://www.fullpicture.app/item/1749a8f6a73a1f3a1f5d17351fe03b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2024-01-19T05:53:38+01:00</dcterms:created>
  <dcterms:modified xsi:type="dcterms:W3CDTF">2024-01-19T05:53:38+01:00</dcterms:modified>
</cp:coreProperties>
</file>

<file path=docProps/custom.xml><?xml version="1.0" encoding="utf-8"?>
<Properties xmlns="http://schemas.openxmlformats.org/officeDocument/2006/custom-properties" xmlns:vt="http://schemas.openxmlformats.org/officeDocument/2006/docPropsVTypes"/>
</file>