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Chemistry and Biofunctional Significance of Bioactive Peptide Interactions with Food and Gut Components | Journal of Agricultural and Food Chemistry</w:t>
      </w:r>
      <w:br/>
      <w:hyperlink r:id="rId7" w:history="1">
        <w:r>
          <w:rPr>
            <w:color w:val="2980b9"/>
            <w:u w:val="single"/>
          </w:rPr>
          <w:t xml:space="preserve">https://pubs.acs.org/doi/full/10.1021/acs.jafc.9b07559</w:t>
        </w:r>
      </w:hyperlink>
    </w:p>
    <w:p>
      <w:pPr>
        <w:pStyle w:val="Heading1"/>
      </w:pPr>
      <w:bookmarkStart w:id="2" w:name="_Toc2"/>
      <w:r>
        <w:t>Article summary:</w:t>
      </w:r>
      <w:bookmarkEnd w:id="2"/>
    </w:p>
    <w:p>
      <w:pPr>
        <w:jc w:val="both"/>
      </w:pPr>
      <w:r>
        <w:rPr/>
        <w:t xml:space="preserve">1. Bioactive peptides (BAPs) are promising ingredients for functional foods and nutraceuticals due to their beneficial properties in health promotion and disease prevention.</w:t>
      </w:r>
    </w:p>
    <w:p>
      <w:pPr>
        <w:jc w:val="both"/>
      </w:pPr>
      <w:r>
        <w:rPr/>
        <w:t xml:space="preserve">2. Reactions between BAPs and other food components, such as carbohydrates, lipids, phenolic compounds, divalent metals, etc., can occur during food processing and storage which can influence the peptide properties.</w:t>
      </w:r>
    </w:p>
    <w:p>
      <w:pPr>
        <w:jc w:val="both"/>
      </w:pPr>
      <w:r>
        <w:rPr/>
        <w:t xml:space="preserve">3. The Maillard reaction is the most established reaction between carbohydrates and peptides which can lead to the depletion of active peptides, formation of Maillard reaction products (MRPs), and changes of bioactivity profiles of the BAPs.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“Chemistry and Biofunctional Significance of Bioactive Peptide Interactions with Food and Gut Components” from the Journal of Agricultural and Food Chemistry provides a comprehensive overview on the interactions between bioactive peptides (BAPs) with food components such as carbohydrates, lipids, phenolic compounds, divalent metals, etc., during food processing and storage. The article also discusses the biological implications of these interactions on BAPs’ structure-activity relationship (SAR). </w:t>
      </w:r>
    </w:p>
    <w:p>
      <w:pPr>
        <w:jc w:val="both"/>
      </w:pPr>
      <w:r>
        <w:rPr/>
        <w:t xml:space="preserve">The article is generally reliable in its content as it provides a comprehensive overview on the topic at hand with relevant references to back up its claims. However, there are some potential biases that should be noted when reading this article. For example, while it does provide an overview on how different food components interact with BAPs during food processing or storage, it does not explore any potential risks associated with these interactions or any counterarguments that may exist. Additionally, while it does discuss possible SAR implications for BAPs due to these interactions, it does not provide any evidence for these claims or explore any unexplored implications that may exist. </w:t>
      </w:r>
    </w:p>
    <w:p>
      <w:pPr>
        <w:jc w:val="both"/>
      </w:pPr>
      <w:r>
        <w:rPr/>
        <w:t xml:space="preserve">In conclusion, while this article provides a comprehensive overview on how different food components interact with BAPs during food processing or storage and their possible SAR implications due to these interactions, there are some potential biases that should be noted when reading this article such as lack of exploration into potential risks associated with these interactions or any counterarguments that may exist as well as lack of evidence for its claims or exploration into unexplored implications that may exist.</w:t>
      </w:r>
    </w:p>
    <w:p>
      <w:pPr>
        <w:pStyle w:val="Heading1"/>
      </w:pPr>
      <w:bookmarkStart w:id="5" w:name="_Toc5"/>
      <w:r>
        <w:t>Topics for further research:</w:t>
      </w:r>
      <w:bookmarkEnd w:id="5"/>
    </w:p>
    <w:p>
      <w:pPr>
        <w:spacing w:after="0"/>
        <w:numPr>
          <w:ilvl w:val="0"/>
          <w:numId w:val="2"/>
        </w:numPr>
      </w:pPr>
      <w:r>
        <w:rPr/>
        <w:t xml:space="preserve">Potential risks of bioactive peptide interactions with food components</w:t>
      </w:r>
    </w:p>
    <w:p>
      <w:pPr>
        <w:spacing w:after="0"/>
        <w:numPr>
          <w:ilvl w:val="0"/>
          <w:numId w:val="2"/>
        </w:numPr>
      </w:pPr>
      <w:r>
        <w:rPr/>
        <w:t xml:space="preserve">Counterarguments to bioactive peptide interactions with food components</w:t>
      </w:r>
    </w:p>
    <w:p>
      <w:pPr>
        <w:spacing w:after="0"/>
        <w:numPr>
          <w:ilvl w:val="0"/>
          <w:numId w:val="2"/>
        </w:numPr>
      </w:pPr>
      <w:r>
        <w:rPr/>
        <w:t xml:space="preserve">Evidence for structure-activity relationship implications of bioactive peptide interactions</w:t>
      </w:r>
    </w:p>
    <w:p>
      <w:pPr>
        <w:spacing w:after="0"/>
        <w:numPr>
          <w:ilvl w:val="0"/>
          <w:numId w:val="2"/>
        </w:numPr>
      </w:pPr>
      <w:r>
        <w:rPr/>
        <w:t xml:space="preserve">Unexplored implications of bioactive peptide interactions with food components</w:t>
      </w:r>
    </w:p>
    <w:p>
      <w:pPr>
        <w:spacing w:after="0"/>
        <w:numPr>
          <w:ilvl w:val="0"/>
          <w:numId w:val="2"/>
        </w:numPr>
      </w:pPr>
      <w:r>
        <w:rPr/>
        <w:t xml:space="preserve">Biological implications of bioactive peptide interactions with food components</w:t>
      </w:r>
    </w:p>
    <w:p>
      <w:pPr>
        <w:numPr>
          <w:ilvl w:val="0"/>
          <w:numId w:val="2"/>
        </w:numPr>
      </w:pPr>
      <w:r>
        <w:rPr/>
        <w:t xml:space="preserve">Food processing and storage effects on bioactive peptide interactions</w:t>
      </w:r>
    </w:p>
    <w:p>
      <w:pPr>
        <w:pStyle w:val="Heading1"/>
      </w:pPr>
      <w:bookmarkStart w:id="6" w:name="_Toc6"/>
      <w:r>
        <w:t>Report location:</w:t>
      </w:r>
      <w:bookmarkEnd w:id="6"/>
    </w:p>
    <w:p>
      <w:hyperlink r:id="rId8" w:history="1">
        <w:r>
          <w:rPr>
            <w:color w:val="2980b9"/>
            <w:u w:val="single"/>
          </w:rPr>
          <w:t xml:space="preserve">https://www.fullpicture.app/item/1759f9eca172685203a201519778b724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A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jafc.9b07559" TargetMode="External"/><Relationship Id="rId8" Type="http://schemas.openxmlformats.org/officeDocument/2006/relationships/hyperlink" Target="https://www.fullpicture.app/item/1759f9eca172685203a201519778b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2023-02-26T07:46:34+01:00</dcterms:created>
  <dcterms:modified xsi:type="dcterms:W3CDTF">2023-02-26T07:46:34+01:00</dcterms:modified>
</cp:coreProperties>
</file>

<file path=docProps/custom.xml><?xml version="1.0" encoding="utf-8"?>
<Properties xmlns="http://schemas.openxmlformats.org/officeDocument/2006/custom-properties" xmlns:vt="http://schemas.openxmlformats.org/officeDocument/2006/docPropsVTypes"/>
</file>