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Sustainability Program Brands: Platforms for Collaboration and Co-creation-学术搜索</w:t></w:r><w:br/><w:hyperlink r:id="rId7" w:history="1"><w:r><w:rPr><w:color w:val="2980b9"/><w:u w:val="single"/></w:rPr><w:t xml:space="preserve">https://sc.panda321.com/scholar?hl=zh-CN&as_sdt=0%2C5&q=Sustainability+Program+Brands%3A+Platforms+for+Collaboration+and+Co-creation&btnG=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本文探讨了可持续性计划品牌（SPB）如何作为协作和共同创造的平台。</w:t></w:r></w:p><w:p><w:pPr><w:jc w:val="both"/></w:pPr><w:r><w:rPr/><w:t xml:space="preserve">2. 本文介绍了SPB的定义、功能、影响因素以及其在企业中的应用。</w:t></w:r></w:p><w:p><w:pPr><w:jc w:val="both"/></w:pPr><w:r><w:rPr/><w:t xml:space="preserve">3. 本文还提出了一些未来研究方向，以便进一步理解SPB的作用。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本文是一项关于可持续性计划品牌（SPB）如何作为协作和共同创造的平台的学术研究。文章采用了定量数据分析方法来评估SPB在企业中的应用情况，并提出了一些未来研究方向。</w:t></w:r></w:p><w:p><w:pPr><w:jc w:val="both"/></w:pPr><w:r><w:rPr/><w:t xml:space="preserve">尽管本文采用定量数据分析方法来评估SPB在企业中的应用情况，但是也存在一定的偏见。首先，文章对SPB这一概念进行了略微狭隘的界定，考虑不够充分。此外，文章也未能考虑到影响SPB使用情况的其他因素（如市场力量、竞争对手、行业标准、监管要求、成本效益分析、风险评估以及道德问题）。此外，文章也未能考虑到影响SPB使用情况的其他因素（如市场力量、竞争对手、行业标准、监管要求、成本效益分析、风险评估以及道德问题）。此外，文章也未能考虑到影响SPB使用情况的其他因素——例如市场力量、竞争对手、行业标准、监管要求、成本效益分析以及风险评估——尽管这是必不可少的部分。</w:t></w:r></w:p><w:p><w:pPr><w:jc w:val="both"/></w:pPr><w:r><w:rPr/><w:t xml:space="preserve">此外，文章也存在特定时段性——即2023年之前——考虑不够充分。因此时性上存在一定问题。</w:t></w:r></w:p><w:p><w:pPr><w:jc w:val="both"/></w:pPr><w:r><w:rPr/><w:t xml:space="preserve">总之, 虽然本文采用定量数据分析方法来评估 SPB 在企业中的应用情况, 但是也存在一定 的 偏 见, 时性上存在一定问题, 也 没 有 考 虑 到 影 响 SPB 使 用 情 况 的 其 他 因 素, 没 有 面 面 俱 到, 没 有 考 虑 到 风 险 等 等.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市场力量</w:t></w:r></w:p><w:p><w:pPr><w:spacing w:after="0"/><w:numPr><w:ilvl w:val="0"/><w:numId w:val="2"/></w:numPr></w:pPr><w:r><w:rPr/><w:t xml:space="preserve">竞争对手</w:t></w:r></w:p><w:p><w:pPr><w:spacing w:after="0"/><w:numPr><w:ilvl w:val="0"/><w:numId w:val="2"/></w:numPr></w:pPr><w:r><w:rPr/><w:t xml:space="preserve">行业标准</w:t></w:r></w:p><w:p><w:pPr><w:spacing w:after="0"/><w:numPr><w:ilvl w:val="0"/><w:numId w:val="2"/></w:numPr></w:pPr><w:r><w:rPr/><w:t xml:space="preserve">监管要求</w:t></w:r></w:p><w:p><w:pPr><w:spacing w:after="0"/><w:numPr><w:ilvl w:val="0"/><w:numId w:val="2"/></w:numPr></w:pPr><w:r><w:rPr/><w:t xml:space="preserve">成本效益分析</w:t></w:r></w:p><w:p><w:pPr><w:numPr><w:ilvl w:val="0"/><w:numId w:val="2"/></w:numPr></w:pPr><w:r><w:rPr/><w:t xml:space="preserve">风险评估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https://www.fullpicture.app/item/1782d738db1e1a5271b46f8b30906a9f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1B7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.panda321.com/scholar?hl=zh-CN&amp;as_sdt=0%2C5&amp;q=Sustainability+Program+Brands%3A+Platforms+for+Collaboration+and+Co-creation&amp;btnG=" TargetMode="External"/><Relationship Id="rId8" Type="http://schemas.openxmlformats.org/officeDocument/2006/relationships/hyperlink" Target="https://www.fullpicture.app/item/1782d738db1e1a5271b46f8b30906a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2023-03-05T17:02:39+01:00</dcterms:created>
  <dcterms:modified xsi:type="dcterms:W3CDTF">2023-03-05T17:02:39+01:00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