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基于产品生命周期的环境影响评价方法及应用 - 中国知网</w:t></w:r><w:br/><w:hyperlink r:id="rId7" w:history="1"><w:r><w:rPr><w:color w:val="2980b9"/><w:u w:val="single"/></w:rPr><w:t xml:space="preserve">https://kns.cnki.net/kcms2/article/abstract?v=3uoqIhG8C44YLTlOAiTRKibYlV5Vjs7i0-kJR0HYBJ80QN9L51zrP4dPxz6vRf-sqoAquLwdqoFg8Nnq8_7heNJ0VZZxSDm7&uniplatform=NZKPT</w:t></w:r></w:hyperlink></w:p><w:p><w:pPr><w:pStyle w:val="Heading1"/></w:pPr><w:bookmarkStart w:id="2" w:name="_Toc2"/><w:r><w:t>Article summary:</w:t></w:r><w:bookmarkEnd w:id="2"/></w:p><w:p><w:pPr><w:jc w:val="both"/></w:pPr><w:r><w:rPr/><w:t xml:space="preserve">1. Life Cycle Assessment (LCA) is an important tool for environmental regulation and industry self-discipline.</w:t></w:r></w:p><w:p><w:pPr><w:jc w:val="both"/></w:pPr><w:r><w:rPr/><w:t xml:space="preserve">2. The application of the LCA method has been increasingly used in domestic industries such as automobiles, steel, building materials, and household appliances.</w:t></w:r></w:p><w:p><w:pPr><w:jc w:val="both"/></w:pPr><w:r><w:rPr/><w:t xml:space="preserve">3. Data sharing between business circles, industry associations and government authorities should be strengthened to improve the scientificity and normativeness of green assessment.</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 comprehensive overview of the Life Cycle Assessment (LCA) system and its application in various industries in China. It is clear that the author has done extensive research on this topic, as evidenced by the numerous references cited throughout the article. However, there are some potential biases that should be noted when evaluating this article's trustworthiness and reliability.</w:t></w:r></w:p><w:p><w:pPr><w:jc w:val="both"/></w:pPr><w:r><w:rPr/><w:t xml:space="preserve">First, it appears that the author may have a bias towards promoting green assessment methods such as LCA without providing any counterarguments or exploring possible risks associated with them. Additionally, while the article does provide some evidence for its claims, it does not present both sides of the argument equally or explore any unexplored counterarguments that could challenge its conclusions. Furthermore, there is no mention of any potential conflicts of interest or promotional content within the article which could lead to partiality or one-sided reporting.</w:t></w:r></w:p><w:p><w:pPr><w:jc w:val="both"/></w:pPr><w:r><w:rPr/><w:t xml:space="preserve">In conclusion, while this article provides a comprehensive overview of LCA systems and their applications in China, it should be evaluated critically for potential biases before being accepted as reliable source material.</w:t></w:r></w:p><w:p><w:pPr><w:pStyle w:val="Heading1"/></w:pPr><w:bookmarkStart w:id="5" w:name="_Toc5"/><w:r><w:t>Topics for further research:</w:t></w:r><w:bookmarkEnd w:id="5"/></w:p><w:p><w:pPr><w:spacing w:after="0"/><w:numPr><w:ilvl w:val="0"/><w:numId w:val="2"/></w:numPr></w:pPr><w:r><w:rPr/><w:t xml:space="preserve">Life Cycle Assessment (LCA) risks</w:t></w:r></w:p><w:p><w:pPr><w:spacing w:after="0"/><w:numPr><w:ilvl w:val="0"/><w:numId w:val="2"/></w:numPr></w:pPr><w:r><w:rPr/><w:t xml:space="preserve">Potential conflicts of interest in LCA</w:t></w:r></w:p><w:p><w:pPr><w:spacing w:after="0"/><w:numPr><w:ilvl w:val="0"/><w:numId w:val="2"/></w:numPr></w:pPr><w:r><w:rPr/><w:t xml:space="preserve">Advantages and disadvantages of LCA</w:t></w:r></w:p><w:p><w:pPr><w:spacing w:after="0"/><w:numPr><w:ilvl w:val="0"/><w:numId w:val="2"/></w:numPr></w:pPr><w:r><w:rPr/><w:t xml:space="preserve">LCA implementation in China</w:t></w:r></w:p><w:p><w:pPr><w:spacing w:after="0"/><w:numPr><w:ilvl w:val="0"/><w:numId w:val="2"/></w:numPr></w:pPr><w:r><w:rPr/><w:t xml:space="preserve">Environmental impacts of LCA</w:t></w:r></w:p><w:p><w:pPr><w:numPr><w:ilvl w:val="0"/><w:numId w:val="2"/></w:numPr></w:pPr><w:r><w:rPr/><w:t xml:space="preserve">Regulatory framework for LCA in China</w:t></w:r></w:p><w:p><w:pPr><w:pStyle w:val="Heading1"/></w:pPr><w:bookmarkStart w:id="6" w:name="_Toc6"/><w:r><w:t>Report location:</w:t></w:r><w:bookmarkEnd w:id="6"/></w:p><w:p><w:hyperlink r:id="rId8" w:history="1"><w:r><w:rPr><w:color w:val="2980b9"/><w:u w:val="single"/></w:rPr><w:t xml:space="preserve">https://www.fullpicture.app/item/17b5ad973969217602f4e8922a9d2682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682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0-kJR0HYBJ80QN9L51zrP4dPxz6vRf-sqoAquLwdqoFg8Nnq8_7heNJ0VZZxSDm7&amp;uniplatform=NZKPT" TargetMode="External"/><Relationship Id="rId8" Type="http://schemas.openxmlformats.org/officeDocument/2006/relationships/hyperlink" Target="https://www.fullpicture.app/item/17b5ad973969217602f4e8922a9d26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2023-02-26T23:59:08+01:00</dcterms:created>
  <dcterms:modified xsi:type="dcterms:W3CDTF">2023-02-26T23:59:08+01:00</dcterms:modified>
</cp:coreProperties>
</file>

<file path=docProps/custom.xml><?xml version="1.0" encoding="utf-8"?>
<Properties xmlns="http://schemas.openxmlformats.org/officeDocument/2006/custom-properties" xmlns:vt="http://schemas.openxmlformats.org/officeDocument/2006/docPropsVTypes"/>
</file>