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利用模型-实验循环：细胞粘菌趋化性示例 - ScienceDirect</w:t>
      </w:r>
      <w:br/>
      <w:hyperlink r:id="rId7" w:history="1">
        <w:r>
          <w:rPr>
            <w:color w:val="2980b9"/>
            <w:u w:val="single"/>
          </w:rPr>
          <w:t xml:space="preserve">https://www.sciencedirect.com/science/article/pii/S0014482722002117?via%3Dihub</w:t>
        </w:r>
      </w:hyperlink>
    </w:p>
    <w:p>
      <w:pPr>
        <w:pStyle w:val="Heading1"/>
      </w:pPr>
      <w:bookmarkStart w:id="2" w:name="_Toc2"/>
      <w:r>
        <w:t>Article summary:</w:t>
      </w:r>
      <w:bookmarkEnd w:id="2"/>
    </w:p>
    <w:p>
      <w:pPr>
        <w:jc w:val="both"/>
      </w:pPr>
      <w:r>
        <w:rPr/>
        <w:t xml:space="preserve">1. Model-experiment cycles can facilitate the discovery and understanding of biology, especially when model-generated predictions allow for carefully designed experiments to differentiate between alternative mechanisms.</w:t>
      </w:r>
    </w:p>
    <w:p>
      <w:pPr>
        <w:jc w:val="both"/>
      </w:pPr>
      <w:r>
        <w:rPr/>
        <w:t xml:space="preserve">2. Three examples of cell adhesion chemotaxis are explored to illustrate how this feedback between models and experiments can lead to key insights into biological mechanisms.</w:t>
      </w:r>
    </w:p>
    <w:p>
      <w:pPr>
        <w:jc w:val="both"/>
      </w:pPr>
      <w:r>
        <w:rPr/>
        <w:t xml:space="preserve">3. The core elements of this framework are the iterative use of models and experiments, specifically: matching experimental design with models, modifying models based on mismatches with experimental data, and validating key model hypotheses and predictions through experimentation.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“Model-Experiment Cycles: Examples from Cell Adhesion Chemotaxis” is a well-written piece that provides an overview of how model-experiment cycles can be used to gain insight into biological mechanisms. The article is written in a clear and concise manner, making it easy to understand the concepts presented. The author also provides three examples of cell adhesion chemotaxis to illustrate how this feedback between models and experiments can lead to key insights into biological mechanisms.</w:t>
      </w:r>
    </w:p>
    <w:p>
      <w:pPr>
        <w:jc w:val="both"/>
      </w:pPr>
      <w:r>
        <w:rPr/>
        <w:t xml:space="preserve">The article is generally reliable in terms of its content; however, there are some potential biases that should be noted. For example, the article does not explore any counterarguments or present both sides equally; instead, it focuses solely on the benefits of using model-experiment cycles for gaining insight into biological mechanisms. Additionally, there is no mention of any possible risks associated with using these cycles or any evidence provided for the claims made in the article. Furthermore, while the author does provide three examples of cell adhesion chemotaxis as illustrations for their points, they do not provide any further evidence or exploration into these examples beyond what was already mentioned in the introduction section.</w:t>
      </w:r>
    </w:p>
    <w:p>
      <w:pPr>
        <w:jc w:val="both"/>
      </w:pPr>
      <w:r>
        <w:rPr/>
        <w:t xml:space="preserve">In conclusion, while “Model-Experiment Cycles: Examples from Cell Adhesion Chemotaxis” is a well-written piece that provides an overview of how model-experiment cycles can be used to gain insight into biological mechanisms, there are some potential biases that should be noted such as lack of exploration into counterarguments or presenting both sides equally as well as lack of evidence provided for claims made in the article and lack of further exploration into examples provided beyond what was already mentioned in the introduction section.</w:t>
      </w:r>
    </w:p>
    <w:p>
      <w:pPr>
        <w:pStyle w:val="Heading1"/>
      </w:pPr>
      <w:bookmarkStart w:id="5" w:name="_Toc5"/>
      <w:r>
        <w:t>Topics for further research:</w:t>
      </w:r>
      <w:bookmarkEnd w:id="5"/>
    </w:p>
    <w:p>
      <w:pPr>
        <w:spacing w:after="0"/>
        <w:numPr>
          <w:ilvl w:val="0"/>
          <w:numId w:val="2"/>
        </w:numPr>
      </w:pPr>
      <w:r>
        <w:rPr/>
        <w:t xml:space="preserve">Model-experiment cycle risks</w:t>
      </w:r>
    </w:p>
    <w:p>
      <w:pPr>
        <w:spacing w:after="0"/>
        <w:numPr>
          <w:ilvl w:val="0"/>
          <w:numId w:val="2"/>
        </w:numPr>
      </w:pPr>
      <w:r>
        <w:rPr/>
        <w:t xml:space="preserve">Benefits of model-experiment cycles</w:t>
      </w:r>
    </w:p>
    <w:p>
      <w:pPr>
        <w:spacing w:after="0"/>
        <w:numPr>
          <w:ilvl w:val="0"/>
          <w:numId w:val="2"/>
        </w:numPr>
      </w:pPr>
      <w:r>
        <w:rPr/>
        <w:t xml:space="preserve">Cell adhesion chemotaxis research</w:t>
      </w:r>
    </w:p>
    <w:p>
      <w:pPr>
        <w:spacing w:after="0"/>
        <w:numPr>
          <w:ilvl w:val="0"/>
          <w:numId w:val="2"/>
        </w:numPr>
      </w:pPr>
      <w:r>
        <w:rPr/>
        <w:t xml:space="preserve">Counterarguments to model-experiment cycles</w:t>
      </w:r>
    </w:p>
    <w:p>
      <w:pPr>
        <w:spacing w:after="0"/>
        <w:numPr>
          <w:ilvl w:val="0"/>
          <w:numId w:val="2"/>
        </w:numPr>
      </w:pPr>
      <w:r>
        <w:rPr/>
        <w:t xml:space="preserve">Evidence for model-experiment cycles</w:t>
      </w:r>
    </w:p>
    <w:p>
      <w:pPr>
        <w:numPr>
          <w:ilvl w:val="0"/>
          <w:numId w:val="2"/>
        </w:numPr>
      </w:pPr>
      <w:r>
        <w:rPr/>
        <w:t xml:space="preserve">Further exploration of cell adhesion chemotaxis examples</w:t>
      </w:r>
    </w:p>
    <w:p>
      <w:pPr>
        <w:pStyle w:val="Heading1"/>
      </w:pPr>
      <w:bookmarkStart w:id="6" w:name="_Toc6"/>
      <w:r>
        <w:t>Report location:</w:t>
      </w:r>
      <w:bookmarkEnd w:id="6"/>
    </w:p>
    <w:p>
      <w:hyperlink r:id="rId8" w:history="1">
        <w:r>
          <w:rPr>
            <w:color w:val="2980b9"/>
            <w:u w:val="single"/>
          </w:rPr>
          <w:t xml:space="preserve">https://www.fullpicture.app/item/17b94d0809d5b9a585f0015065a130bd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AF1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4482722002117?via%3Dihub" TargetMode="External"/><Relationship Id="rId8" Type="http://schemas.openxmlformats.org/officeDocument/2006/relationships/hyperlink" Target="https://www.fullpicture.app/item/17b94d0809d5b9a585f0015065a130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2023-02-25T09:00:36+01:00</dcterms:created>
  <dcterms:modified xsi:type="dcterms:W3CDTF">2023-02-25T09:00:36+01:00</dcterms:modified>
</cp:coreProperties>
</file>

<file path=docProps/custom.xml><?xml version="1.0" encoding="utf-8"?>
<Properties xmlns="http://schemas.openxmlformats.org/officeDocument/2006/custom-properties" xmlns:vt="http://schemas.openxmlformats.org/officeDocument/2006/docPropsVTypes"/>
</file>