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talk together: Simultaneity and rhythm in mundane Italian conversation - ScienceDirect</w:t>
      </w:r>
      <w:br/>
      <w:hyperlink r:id="rId7" w:history="1">
        <w:r>
          <w:rPr>
            <w:color w:val="2980b9"/>
            <w:u w:val="single"/>
          </w:rPr>
          <w:t xml:space="preserve">https://www.sciencedirect.com/science/article/pii/S0271530921000525</w:t>
        </w:r>
      </w:hyperlink>
    </w:p>
    <w:p>
      <w:pPr>
        <w:pStyle w:val="Heading1"/>
      </w:pPr>
      <w:bookmarkStart w:id="2" w:name="_Toc2"/>
      <w:r>
        <w:t>Article summary:</w:t>
      </w:r>
      <w:bookmarkEnd w:id="2"/>
    </w:p>
    <w:p>
      <w:pPr>
        <w:jc w:val="both"/>
      </w:pPr>
      <w:r>
        <w:rPr/>
        <w:t xml:space="preserve">1. Mundane conversation in Italy often involves simultaneous talking among participants, or ‘talking together’ (chiacchierare in Italian), which is an extended, sustained group activity that constitutes and maximizes sociability.</w:t>
      </w:r>
    </w:p>
    <w:p>
      <w:pPr>
        <w:jc w:val="both"/>
      </w:pPr>
      <w:r>
        <w:rPr/>
        <w:t xml:space="preserve">2. There is no universal method for conducting conversations that is valid for all societies, and diversity is observed throughout nature, mundane social life included.</w:t>
      </w:r>
    </w:p>
    <w:p>
      <w:pPr>
        <w:jc w:val="both"/>
      </w:pPr>
      <w:r>
        <w:rPr/>
        <w:t xml:space="preserve">3. Ethnomethodologists should investigate the local work of concerting talk in a variety of languages, cultures, and situations, and not rely only upon one particular species that comprises mundane organizational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"Making talk together: Simultaneity and rhythm in mundane Italian conversation" provides an interesting insight into the practice of simultaneous talking, or chiacchierare, in Italian conversations. The authors aim to identify and describe the collaborative routines and techniques used by interlocutors to produce this form of talking together. They focus on techniques for fostering multi-participation, sustaining concerted rhythmic talk, and accomplishing climaxes.</w:t>
      </w:r>
    </w:p>
    <w:p>
      <w:pPr>
        <w:jc w:val="both"/>
      </w:pPr>
      <w:r>
        <w:rPr/>
        <w:t xml:space="preserve"/>
      </w:r>
    </w:p>
    <w:p>
      <w:pPr>
        <w:jc w:val="both"/>
      </w:pPr>
      <w:r>
        <w:rPr/>
        <w:t xml:space="preserve">While the article provides a detailed account of the phenomenon, it is not without its biases and limitations. One potential bias is the authors' focus on Italian conversations, which may limit the generalizability of their findings to other cultures and languages. Additionally, the authors rely heavily on ethnomethodological approaches to study this phenomenon, which may limit their ability to capture broader social dynamics at play.</w:t>
      </w:r>
    </w:p>
    <w:p>
      <w:pPr>
        <w:jc w:val="both"/>
      </w:pPr>
      <w:r>
        <w:rPr/>
        <w:t xml:space="preserve"/>
      </w:r>
    </w:p>
    <w:p>
      <w:pPr>
        <w:jc w:val="both"/>
      </w:pPr>
      <w:r>
        <w:rPr/>
        <w:t xml:space="preserve">Another limitation of the article is its lack of consideration for potential negative consequences of simultaneous talking. While the authors highlight how chiacchierare can contribute to sociability and group cohesion, they do not explore how it may also exclude certain individuals from participating in conversations or lead to misunderstandings.</w:t>
      </w:r>
    </w:p>
    <w:p>
      <w:pPr>
        <w:jc w:val="both"/>
      </w:pPr>
      <w:r>
        <w:rPr/>
        <w:t xml:space="preserve"/>
      </w:r>
    </w:p>
    <w:p>
      <w:pPr>
        <w:jc w:val="both"/>
      </w:pPr>
      <w:r>
        <w:rPr/>
        <w:t xml:space="preserve">Furthermore, while the authors argue against claims of universality in conversational structures and practices, they do not fully explore counterarguments or alternative perspectives. For example, they briefly mention criticisms of sequential turn-taking systems but do not provide a thorough analysis of these critiques.</w:t>
      </w:r>
    </w:p>
    <w:p>
      <w:pPr>
        <w:jc w:val="both"/>
      </w:pPr>
      <w:r>
        <w:rPr/>
        <w:t xml:space="preserve"/>
      </w:r>
    </w:p>
    <w:p>
      <w:pPr>
        <w:jc w:val="both"/>
      </w:pPr>
      <w:r>
        <w:rPr/>
        <w:t xml:space="preserve">Overall, while "Making talk together" provides valuable insights into a unique aspect of Italian conversation culture, it is important to approach its findings with caution and consider potential biases and limitations.</w:t>
      </w:r>
    </w:p>
    <w:p>
      <w:pPr>
        <w:pStyle w:val="Heading1"/>
      </w:pPr>
      <w:bookmarkStart w:id="5" w:name="_Toc5"/>
      <w:r>
        <w:t>Topics for further research:</w:t>
      </w:r>
      <w:bookmarkEnd w:id="5"/>
    </w:p>
    <w:p>
      <w:pPr>
        <w:spacing w:after="0"/>
        <w:numPr>
          <w:ilvl w:val="0"/>
          <w:numId w:val="2"/>
        </w:numPr>
      </w:pPr>
      <w:r>
        <w:rPr/>
        <w:t xml:space="preserve">Negative consequences of simultaneous talking in conversations
</w:t>
      </w:r>
    </w:p>
    <w:p>
      <w:pPr>
        <w:spacing w:after="0"/>
        <w:numPr>
          <w:ilvl w:val="0"/>
          <w:numId w:val="2"/>
        </w:numPr>
      </w:pPr>
      <w:r>
        <w:rPr/>
        <w:t xml:space="preserve">Cross-cultural differences in conversational practices
</w:t>
      </w:r>
    </w:p>
    <w:p>
      <w:pPr>
        <w:spacing w:after="0"/>
        <w:numPr>
          <w:ilvl w:val="0"/>
          <w:numId w:val="2"/>
        </w:numPr>
      </w:pPr>
      <w:r>
        <w:rPr/>
        <w:t xml:space="preserve">Alternative perspectives on sequential turn-taking systems
</w:t>
      </w:r>
    </w:p>
    <w:p>
      <w:pPr>
        <w:spacing w:after="0"/>
        <w:numPr>
          <w:ilvl w:val="0"/>
          <w:numId w:val="2"/>
        </w:numPr>
      </w:pPr>
      <w:r>
        <w:rPr/>
        <w:t xml:space="preserve">Exclusionary practices in group conversations
</w:t>
      </w:r>
    </w:p>
    <w:p>
      <w:pPr>
        <w:spacing w:after="0"/>
        <w:numPr>
          <w:ilvl w:val="0"/>
          <w:numId w:val="2"/>
        </w:numPr>
      </w:pPr>
      <w:r>
        <w:rPr/>
        <w:t xml:space="preserve">Sociolinguistic dynamics in Italian conversations
</w:t>
      </w:r>
    </w:p>
    <w:p>
      <w:pPr>
        <w:numPr>
          <w:ilvl w:val="0"/>
          <w:numId w:val="2"/>
        </w:numPr>
      </w:pPr>
      <w:r>
        <w:rPr/>
        <w:t xml:space="preserve">Ethnomethodological approaches to studying conversation practices</w:t>
      </w:r>
    </w:p>
    <w:p>
      <w:pPr>
        <w:pStyle w:val="Heading1"/>
      </w:pPr>
      <w:bookmarkStart w:id="6" w:name="_Toc6"/>
      <w:r>
        <w:t>Report location:</w:t>
      </w:r>
      <w:bookmarkEnd w:id="6"/>
    </w:p>
    <w:p>
      <w:hyperlink r:id="rId8" w:history="1">
        <w:r>
          <w:rPr>
            <w:color w:val="2980b9"/>
            <w:u w:val="single"/>
          </w:rPr>
          <w:t xml:space="preserve">https://www.fullpicture.app/item/17bdda42d12ca5a071b9d81d4b2b4449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2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1530921000525" TargetMode="External"/><Relationship Id="rId8" Type="http://schemas.openxmlformats.org/officeDocument/2006/relationships/hyperlink" Target="https://www.fullpicture.app/item/17bdda42d12ca5a071b9d81d4b2b4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2023-03-11T21:51:16+01:00</dcterms:created>
  <dcterms:modified xsi:type="dcterms:W3CDTF">2023-03-11T21:51:16+01:00</dcterms:modified>
</cp:coreProperties>
</file>

<file path=docProps/custom.xml><?xml version="1.0" encoding="utf-8"?>
<Properties xmlns="http://schemas.openxmlformats.org/officeDocument/2006/custom-properties" xmlns:vt="http://schemas.openxmlformats.org/officeDocument/2006/docPropsVTypes"/>
</file>