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Processus de recrutement : les entreprises préférées des candidats - Capital.fr</w:t>
      </w:r>
      <w:br/>
      <w:hyperlink r:id="rId7" w:history="1">
        <w:r>
          <w:rPr>
            <w:color w:val="2980b9"/>
            <w:u w:val="single"/>
          </w:rPr>
          <w:t xml:space="preserve">https://www.capital.fr/entreprises-marches/processus-de-recrutement-les-entreprises-preferees-des-candidats-1351275</w:t>
        </w:r>
      </w:hyperlink>
    </w:p>
    <w:p>
      <w:pPr>
        <w:pStyle w:val="Heading1"/>
      </w:pPr>
      <w:bookmarkStart w:id="2" w:name="_Toc2"/>
      <w:r>
        <w:t>Article summary:</w:t>
      </w:r>
      <w:bookmarkEnd w:id="2"/>
    </w:p>
    <w:p>
      <w:pPr>
        <w:jc w:val="both"/>
      </w:pPr>
      <w:r>
        <w:rPr/>
        <w:t xml:space="preserve">1. Une étude de Glassdoor révèle que plus le processus de recrutement est long et difficile, plus les candidats sont satisfaits de leur expérience avec l’entreprise.</w:t>
      </w:r>
    </w:p>
    <w:p>
      <w:pPr>
        <w:jc w:val="both"/>
      </w:pPr>
      <w:r>
        <w:rPr/>
        <w:t xml:space="preserve">2. Les entreprises informatiques Doctrine, Miraki et Salesforce offrent la plus grande satisfaction des candidats selon le communiqué du site d'emploi.</w:t>
      </w:r>
    </w:p>
    <w:p>
      <w:pPr>
        <w:jc w:val="both"/>
      </w:pPr>
      <w:r>
        <w:rPr/>
        <w:t xml:space="preserve">3. Des conseils sont donnés aux entreprises pour garantir l'excellence de l'expérience client.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analyse intéressante des résultats de l'étude Glassdoor sur la satisfaction des candidats à propos du processus de recrutement. Il fournit également des conseils aux entreprises pour améliorer leurs processus de recrutement afin d'offrir une expérience client optimale. Cependant, il y a quelques points à considérer pour améliorer la fiabilité et la crédibilité de l'article :</w:t>
      </w:r>
    </w:p>
    <w:p>
      <w:pPr>
        <w:jc w:val="both"/>
      </w:pPr>
      <w:r>
        <w:rPr/>
        <w:t xml:space="preserve">1. L'article ne mentionne pas clairement si les 1 636 rapports d'entretiens proviennent uniquement des 15 entreprises mentionnées ou si elles sont issues d'un échantillon plus large.</w:t>
      </w:r>
    </w:p>
    <w:p>
      <w:pPr>
        <w:jc w:val="both"/>
      </w:pPr>
      <w:r>
        <w:rPr/>
        <w:t xml:space="preserve">2. L’article ne mentionne pas non plus si les données ont été analysées par un tiers indépendant ou si elles ont été fournies par Glassdoor directement, ce qui peut être considérée comme une source partielle et subjective des données utilisée pour l’analyse.</w:t>
      </w:r>
    </w:p>
    <w:p>
      <w:pPr>
        <w:jc w:val="both"/>
      </w:pPr>
      <w:r>
        <w:rPr/>
        <w:t xml:space="preserve">3. De même, il n’est pas clair si les données proviennent uniquement des candidats qui ont acceptés l’offre d’emploi ou s’il inclut également ceux qui ont refusés l’offre, ce qui peut fausser les résultats obtenus par rapport à la satisfaction globale des candidats au processus de recrutement.</w:t>
      </w:r>
    </w:p>
    <w:p>
      <w:pPr>
        <w:jc w:val="both"/>
      </w:pPr>
      <w:r>
        <w:rPr/>
        <w:t xml:space="preserve">4. Enfin, il n’y a pas assez d’informations sur le contexte global du marché du travail français et comment cela affecte le processus de recrutement et la satisfaction globale des candidats envers celui-ci.</w:t>
      </w:r>
    </w:p>
    <w:p>
      <w:pPr>
        <w:pStyle w:val="Heading1"/>
      </w:pPr>
      <w:bookmarkStart w:id="5" w:name="_Toc5"/>
      <w:r>
        <w:t>Topics for further research:</w:t>
      </w:r>
      <w:bookmarkEnd w:id="5"/>
    </w:p>
    <w:p>
      <w:pPr>
        <w:spacing w:after="0"/>
        <w:numPr>
          <w:ilvl w:val="0"/>
          <w:numId w:val="2"/>
        </w:numPr>
      </w:pPr>
      <w:r>
        <w:rPr/>
        <w:t xml:space="preserve">Étude Glassdoor sur la satisfaction des candidats au processus de recrutement</w:t>
      </w:r>
    </w:p>
    <w:p>
      <w:pPr>
        <w:spacing w:after="0"/>
        <w:numPr>
          <w:ilvl w:val="0"/>
          <w:numId w:val="2"/>
        </w:numPr>
      </w:pPr>
      <w:r>
        <w:rPr/>
        <w:t xml:space="preserve">Échantillon plus large pour l'étude Glassdoor sur la satisfaction des candidats</w:t>
      </w:r>
    </w:p>
    <w:p>
      <w:pPr>
        <w:spacing w:after="0"/>
        <w:numPr>
          <w:ilvl w:val="0"/>
          <w:numId w:val="2"/>
        </w:numPr>
      </w:pPr>
      <w:r>
        <w:rPr/>
        <w:t xml:space="preserve">Données de l'étude Glassdoor sur la satisfaction des candidats analysées par un tiers indépendant</w:t>
      </w:r>
    </w:p>
    <w:p>
      <w:pPr>
        <w:spacing w:after="0"/>
        <w:numPr>
          <w:ilvl w:val="0"/>
          <w:numId w:val="2"/>
        </w:numPr>
      </w:pPr>
      <w:r>
        <w:rPr/>
        <w:t xml:space="preserve">Données de l'étude Glassdoor sur la satisfaction des candidats fournies par Glassdoor</w:t>
      </w:r>
    </w:p>
    <w:p>
      <w:pPr>
        <w:spacing w:after="0"/>
        <w:numPr>
          <w:ilvl w:val="0"/>
          <w:numId w:val="2"/>
        </w:numPr>
      </w:pPr>
      <w:r>
        <w:rPr/>
        <w:t xml:space="preserve">Candidats qui ont accepté et refusé l'offre d'emploi dans l'étude Glassdoor</w:t>
      </w:r>
    </w:p>
    <w:p>
      <w:pPr>
        <w:numPr>
          <w:ilvl w:val="0"/>
          <w:numId w:val="2"/>
        </w:numPr>
      </w:pPr>
      <w:r>
        <w:rPr/>
        <w:t xml:space="preserve">Contexte global du marché du travail français et son impact sur le processus de recrutement</w:t>
      </w:r>
    </w:p>
    <w:p>
      <w:pPr>
        <w:pStyle w:val="Heading1"/>
      </w:pPr>
      <w:bookmarkStart w:id="6" w:name="_Toc6"/>
      <w:r>
        <w:t>Report location:</w:t>
      </w:r>
      <w:bookmarkEnd w:id="6"/>
    </w:p>
    <w:p>
      <w:hyperlink r:id="rId8" w:history="1">
        <w:r>
          <w:rPr>
            <w:color w:val="2980b9"/>
            <w:u w:val="single"/>
          </w:rPr>
          <w:t xml:space="preserve">https://www.fullpicture.app/item/17cd2aa5c1ff054d40c1806000741e8d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0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pital.fr/entreprises-marches/processus-de-recrutement-les-entreprises-preferees-des-candidats-1351275" TargetMode="External"/><Relationship Id="rId8" Type="http://schemas.openxmlformats.org/officeDocument/2006/relationships/hyperlink" Target="https://www.fullpicture.app/item/17cd2aa5c1ff054d40c1806000741e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2023-02-27T12:28:06+01:00</dcterms:created>
  <dcterms:modified xsi:type="dcterms:W3CDTF">2023-02-27T12:28:06+01:00</dcterms:modified>
</cp:coreProperties>
</file>

<file path=docProps/custom.xml><?xml version="1.0" encoding="utf-8"?>
<Properties xmlns="http://schemas.openxmlformats.org/officeDocument/2006/custom-properties" xmlns:vt="http://schemas.openxmlformats.org/officeDocument/2006/docPropsVTypes"/>
</file>