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Implant placement post extraction in esthetic single tooth sites: when immediate, when early, when late? - PubMed</w:t>
      </w:r>
      <w:br/>
      <w:hyperlink r:id="rId7" w:history="1">
        <w:r>
          <w:rPr>
            <w:color w:val="2980b9"/>
            <w:u w:val="single"/>
          </w:rPr>
          <w:t xml:space="preserve">https://pubmed.ncbi.nlm.nih.gov/28000278/</w:t>
        </w:r>
      </w:hyperlink>
    </w:p>
    <w:p>
      <w:pPr>
        <w:pStyle w:val="Heading1"/>
      </w:pPr>
      <w:bookmarkStart w:id="2" w:name="_Toc2"/>
      <w:r>
        <w:t>Article summary:</w:t>
      </w:r>
      <w:bookmarkEnd w:id="2"/>
    </w:p>
    <w:p>
      <w:pPr>
        <w:jc w:val="both"/>
      </w:pPr>
      <w:r>
        <w:rPr/>
        <w:t xml:space="preserve">1. The article reviews the various phases of development of therapeutic strategies for post-extraction implant placement in single tooth sites in the esthetic zone.</w:t>
      </w:r>
    </w:p>
    <w:p>
      <w:pPr>
        <w:jc w:val="both"/>
      </w:pPr>
      <w:r>
        <w:rPr/>
        <w:t xml:space="preserve">2. It presents current knowledge concerning the terminology with immediate, early and late implant placement, risk factors for esthetic complications, and selection criteria for treatment options.</w:t>
      </w:r>
    </w:p>
    <w:p>
      <w:pPr>
        <w:jc w:val="both"/>
      </w:pPr>
      <w:r>
        <w:rPr/>
        <w:t xml:space="preserve">3. Clinical recommendations are given to help clinicians select the best treatment option based on preoperative analysis including 3D cone beam computed tomography.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various phases of development of therapeutic strategies for post-extraction implant placement in single tooth sites in the esthetic zone. The authors present current knowledge concerning the terminology with immediate, early and late implant placement, risk factors for esthetic complications, and selection criteria for treatment options. They also provide clinical recommendations to help clinicians select the best treatment option based on preoperative analysis including 3D cone beam computed tomography.</w:t>
      </w:r>
    </w:p>
    <w:p>
      <w:pPr>
        <w:jc w:val="both"/>
      </w:pPr>
      <w:r>
        <w:rPr/>
        <w:t xml:space="preserve">The article is well-researched and provides a thorough overview of the topic at hand. The authors have provided evidence from both preclinical and clinical studies to support their claims, which makes it reliable and trustworthy. Furthermore, they have presented both sides of the argument equally by providing counterarguments as well as possible risks associated with each treatment option. There is no promotional content or partiality present in this article, making it an unbiased source of information on this topic.</w:t>
      </w:r>
    </w:p>
    <w:p>
      <w:pPr>
        <w:pStyle w:val="Heading1"/>
      </w:pPr>
      <w:bookmarkStart w:id="5" w:name="_Toc5"/>
      <w:r>
        <w:t>Topics for further research:</w:t>
      </w:r>
      <w:bookmarkEnd w:id="5"/>
    </w:p>
    <w:p>
      <w:pPr>
        <w:spacing w:after="0"/>
        <w:numPr>
          <w:ilvl w:val="0"/>
          <w:numId w:val="2"/>
        </w:numPr>
      </w:pPr>
      <w:r>
        <w:rPr/>
        <w:t xml:space="preserve">Immediate implant placement post-extraction</w:t>
      </w:r>
    </w:p>
    <w:p>
      <w:pPr>
        <w:spacing w:after="0"/>
        <w:numPr>
          <w:ilvl w:val="0"/>
          <w:numId w:val="2"/>
        </w:numPr>
      </w:pPr>
      <w:r>
        <w:rPr/>
        <w:t xml:space="preserve">Esthetic zone implant placement</w:t>
      </w:r>
    </w:p>
    <w:p>
      <w:pPr>
        <w:spacing w:after="0"/>
        <w:numPr>
          <w:ilvl w:val="0"/>
          <w:numId w:val="2"/>
        </w:numPr>
      </w:pPr>
      <w:r>
        <w:rPr/>
        <w:t xml:space="preserve">Risk factors for esthetic complications</w:t>
      </w:r>
    </w:p>
    <w:p>
      <w:pPr>
        <w:spacing w:after="0"/>
        <w:numPr>
          <w:ilvl w:val="0"/>
          <w:numId w:val="2"/>
        </w:numPr>
      </w:pPr>
      <w:r>
        <w:rPr/>
        <w:t xml:space="preserve">3D cone beam computed tomography</w:t>
      </w:r>
    </w:p>
    <w:p>
      <w:pPr>
        <w:spacing w:after="0"/>
        <w:numPr>
          <w:ilvl w:val="0"/>
          <w:numId w:val="2"/>
        </w:numPr>
      </w:pPr>
      <w:r>
        <w:rPr/>
        <w:t xml:space="preserve">Preoperative analysis for implant placement</w:t>
      </w:r>
    </w:p>
    <w:p>
      <w:pPr>
        <w:numPr>
          <w:ilvl w:val="0"/>
          <w:numId w:val="2"/>
        </w:numPr>
      </w:pPr>
      <w:r>
        <w:rPr/>
        <w:t xml:space="preserve">Clinical recommendations for implant placement</w:t>
      </w:r>
    </w:p>
    <w:p>
      <w:pPr>
        <w:pStyle w:val="Heading1"/>
      </w:pPr>
      <w:bookmarkStart w:id="6" w:name="_Toc6"/>
      <w:r>
        <w:t>Report location:</w:t>
      </w:r>
      <w:bookmarkEnd w:id="6"/>
    </w:p>
    <w:p>
      <w:hyperlink r:id="rId8" w:history="1">
        <w:r>
          <w:rPr>
            <w:color w:val="2980b9"/>
            <w:u w:val="single"/>
          </w:rPr>
          <w:t xml:space="preserve">https://www.fullpicture.app/item/17d288f0f91e55053b68e8905c26800c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2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00278/" TargetMode="External"/><Relationship Id="rId8" Type="http://schemas.openxmlformats.org/officeDocument/2006/relationships/hyperlink" Target="https://www.fullpicture.app/item/17d288f0f91e55053b68e8905c268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2023-02-25T00:17:30+01:00</dcterms:created>
  <dcterms:modified xsi:type="dcterms:W3CDTF">2023-02-25T00:17:30+01:00</dcterms:modified>
</cp:coreProperties>
</file>

<file path=docProps/custom.xml><?xml version="1.0" encoding="utf-8"?>
<Properties xmlns="http://schemas.openxmlformats.org/officeDocument/2006/custom-properties" xmlns:vt="http://schemas.openxmlformats.org/officeDocument/2006/docPropsVTypes"/>
</file>