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The Determination of the Snow Optical Grain Diameter and Snowmelt Area on the Greenland Ice Sheet Using Spaceborne Optical Observations</w:t>
      </w:r>
      <w:br/>
      <w:hyperlink r:id="rId7" w:history="1">
        <w:r>
          <w:rPr>
            <w:color w:val="2980b9"/>
            <w:u w:val="single"/>
          </w:rPr>
          <w:t xml:space="preserve">https://www.mdpi.com/2072-4292/14/4/932</w:t>
        </w:r>
      </w:hyperlink>
    </w:p>
    <w:p>
      <w:pPr>
        <w:pStyle w:val="Heading1"/>
      </w:pPr>
      <w:bookmarkStart w:id="2" w:name="_Toc2"/>
      <w:r>
        <w:t>Article summary:</w:t>
      </w:r>
      <w:bookmarkEnd w:id="2"/>
    </w:p>
    <w:p>
      <w:pPr>
        <w:jc w:val="both"/>
      </w:pPr>
      <w:r>
        <w:rPr/>
        <w:t xml:space="preserve">1. This article discusses the determination of snow optical grain diameter and snowmelt area on the Greenland Ice Sheet using spaceborne optical observations.</w:t>
      </w:r>
    </w:p>
    <w:p>
      <w:pPr>
        <w:jc w:val="both"/>
      </w:pPr>
      <w:r>
        <w:rPr/>
        <w:t xml:space="preserve">2. The article presents a daily surface snow grain optical diameter retrieval from the Greenland ice sheet at 1 km resolution for 2017-2019 using observations from Ocean and Land Colour Instrument (OLCI) onboard Sentinel-3A.</w:t>
      </w:r>
    </w:p>
    <w:p>
      <w:pPr>
        <w:jc w:val="both"/>
      </w:pPr>
      <w:r>
        <w:rPr/>
        <w:t xml:space="preserve">3. The retrieved data is evaluated against 3 years of in situ measurements in Northeast Greenland, and a threshold value of 0.64 mm in dopt is used to categorize days as either melting or nonmelting.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determination of snow optical grain diameter and snowmelt area on the Greenland Ice Sheet using spaceborne optical observations. The authors present a daily surface snow grain optical diameter retrieval from the Greenland ice sheet at 1 km resolution for 2017-2019 using observations from Ocean and Land Colour Instrument (OLCI) onboard Sentinel-3A, which is then evaluated against 3 years of in situ measurements in Northeast Greenland. A threshold value of 0.64 mm in dopt is used to categorize days as either melting or nonmelting, and this simple melt detection technique is applied to Northeast Greenland and compared with the conventional passive microwave MEaSUREs melt flag for June 2019. </w:t>
      </w:r>
    </w:p>
    <w:p>
      <w:pPr>
        <w:jc w:val="both"/>
      </w:pPr>
      <w:r>
        <w:rPr/>
        <w:t xml:space="preserve">The article appears to be well researched, with clear evidence provided for its claims, such as 3 years of in situ measurements used to evaluate the retrieved data, as well as comparison with existing passive microwave melt flags for increased coverage. However, there are some potential biases that should be noted when considering this article's trustworthiness and reliability. For example, it does not explore any counterarguments or present both sides equally; instead it focuses solely on presenting its own findings without considering any other perspectives or opinions on the matter. Additionally, there may be some promotional content within the article that could lead to bias; while it does provide evidence for its claims, it also emphasizes how its findings could be beneficial for future research without providing any evidence or further exploration into this potential benefit. Finally, possible risks associated with these findings are not noted; while they may not exist, it would still be beneficial to consider them before making any conclusions about their implications or applications.</w:t>
      </w:r>
    </w:p>
    <w:p>
      <w:pPr>
        <w:pStyle w:val="Heading1"/>
      </w:pPr>
      <w:bookmarkStart w:id="5" w:name="_Toc5"/>
      <w:r>
        <w:t>Topics for further research:</w:t>
      </w:r>
      <w:bookmarkEnd w:id="5"/>
    </w:p>
    <w:p>
      <w:pPr>
        <w:spacing w:after="0"/>
        <w:numPr>
          <w:ilvl w:val="0"/>
          <w:numId w:val="2"/>
        </w:numPr>
      </w:pPr>
      <w:r>
        <w:rPr/>
        <w:t xml:space="preserve">Snow grain optical diameter retrieval</w:t>
      </w:r>
    </w:p>
    <w:p>
      <w:pPr>
        <w:spacing w:after="0"/>
        <w:numPr>
          <w:ilvl w:val="0"/>
          <w:numId w:val="2"/>
        </w:numPr>
      </w:pPr>
      <w:r>
        <w:rPr/>
        <w:t xml:space="preserve">Greenland ice sheet melt detection</w:t>
      </w:r>
    </w:p>
    <w:p>
      <w:pPr>
        <w:spacing w:after="0"/>
        <w:numPr>
          <w:ilvl w:val="0"/>
          <w:numId w:val="2"/>
        </w:numPr>
      </w:pPr>
      <w:r>
        <w:rPr/>
        <w:t xml:space="preserve">In situ measurements of snow grain optical diameter</w:t>
      </w:r>
    </w:p>
    <w:p>
      <w:pPr>
        <w:spacing w:after="0"/>
        <w:numPr>
          <w:ilvl w:val="0"/>
          <w:numId w:val="2"/>
        </w:numPr>
      </w:pPr>
      <w:r>
        <w:rPr/>
        <w:t xml:space="preserve">Sentinel-3A Ocean and Land Colour Instrument</w:t>
      </w:r>
    </w:p>
    <w:p>
      <w:pPr>
        <w:spacing w:after="0"/>
        <w:numPr>
          <w:ilvl w:val="0"/>
          <w:numId w:val="2"/>
        </w:numPr>
      </w:pPr>
      <w:r>
        <w:rPr/>
        <w:t xml:space="preserve">Passive microwave melt flag</w:t>
      </w:r>
    </w:p>
    <w:p>
      <w:pPr>
        <w:numPr>
          <w:ilvl w:val="0"/>
          <w:numId w:val="2"/>
        </w:numPr>
      </w:pPr>
      <w:r>
        <w:rPr/>
        <w:t xml:space="preserve">Implications of snow grain optical diameter retrieval</w:t>
      </w:r>
    </w:p>
    <w:p>
      <w:pPr>
        <w:pStyle w:val="Heading1"/>
      </w:pPr>
      <w:bookmarkStart w:id="6" w:name="_Toc6"/>
      <w:r>
        <w:t>Report location:</w:t>
      </w:r>
      <w:bookmarkEnd w:id="6"/>
    </w:p>
    <w:p>
      <w:hyperlink r:id="rId8" w:history="1">
        <w:r>
          <w:rPr>
            <w:color w:val="2980b9"/>
            <w:u w:val="single"/>
          </w:rPr>
          <w:t xml:space="preserve">https://www.fullpicture.app/item/1809236cb6cb4bcc04d1a13bc2505993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6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4/932" TargetMode="External"/><Relationship Id="rId8" Type="http://schemas.openxmlformats.org/officeDocument/2006/relationships/hyperlink" Target="https://www.fullpicture.app/item/1809236cb6cb4bcc04d1a13bc2505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2023-02-24T03:08:55+01:00</dcterms:created>
  <dcterms:modified xsi:type="dcterms:W3CDTF">2023-02-24T03:08:55+01:00</dcterms:modified>
</cp:coreProperties>
</file>

<file path=docProps/custom.xml><?xml version="1.0" encoding="utf-8"?>
<Properties xmlns="http://schemas.openxmlformats.org/officeDocument/2006/custom-properties" xmlns:vt="http://schemas.openxmlformats.org/officeDocument/2006/docPropsVTypes"/>
</file>