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Li4MgGe2S7: The First Alkali and Alkaline‐Earth Diamond‐Like Infrared Nonlinear Optical Material with Exceptional Large Band Gap - Abudurusuli - 2021 - Angewandte Chemie International Edition - Wiley Online Library</w:t>
      </w:r>
      <w:br/>
      <w:hyperlink r:id="rId7" w:history="1">
        <w:r>
          <w:rPr>
            <w:color w:val="2980b9"/>
            <w:u w:val="single"/>
          </w:rPr>
          <w:t xml:space="preserve">https://onlinelibrary.wiley.com/doi/abs/10.1002/anie.202107613</w:t>
        </w:r>
      </w:hyperlink>
    </w:p>
    <w:p>
      <w:pPr>
        <w:pStyle w:val="Heading1"/>
      </w:pPr>
      <w:bookmarkStart w:id="2" w:name="_Toc2"/>
      <w:r>
        <w:t>Article summary:</w:t>
      </w:r>
      <w:bookmarkEnd w:id="2"/>
    </w:p>
    <w:p>
      <w:pPr>
        <w:jc w:val="both"/>
      </w:pPr>
      <w:r>
        <w:rPr/>
        <w:t xml:space="preserve">1. 本文报道了一种新型的碱金属和碱土金属化合物Li4MgGe2S7，具有类似钻石的结构。该化合物具有较大的带隙（4.12 eV）和良好的相位匹配二次谐波生成（0.7×AGS）响应，是一种有潜力的红外非线性光学材料，适用于高功率激光应用。</w:t>
      </w:r>
    </w:p>
    <w:p>
      <w:pPr>
        <w:jc w:val="both"/>
      </w:pPr>
      <w:r>
        <w:rPr/>
        <w:t xml:space="preserve"/>
      </w:r>
    </w:p>
    <w:p>
      <w:pPr>
        <w:jc w:val="both"/>
      </w:pPr>
      <w:r>
        <w:rPr/>
        <w:t xml:space="preserve">2. 在红外非线性光学材料中，大带隙和强非线性光学效应是两个有价值但相互矛盾的参数，在一个材料中很难平衡。</w:t>
      </w:r>
    </w:p>
    <w:p>
      <w:pPr>
        <w:jc w:val="both"/>
      </w:pPr>
      <w:r>
        <w:rPr/>
        <w:t xml:space="preserve"/>
      </w:r>
    </w:p>
    <w:p>
      <w:pPr>
        <w:jc w:val="both"/>
      </w:pPr>
      <w:r>
        <w:rPr/>
        <w:t xml:space="preserve">3. 通过合理设计和合成Li4MgGe2S7化合物，实现了大带隙和良好的非线性光学效应之间的平衡。这为开发更多具有优异性能的红外非线性光学材料提供了新思路。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对于上述文章的详细批判性分析，需要先了解文章的内容和结构。然而，由于提供的信息非常有限，无法对文章进行全面的分析。以下是一些可能存在的问题和需要进一步探讨的方面：</w:t>
      </w:r>
    </w:p>
    <w:p>
      <w:pPr>
        <w:jc w:val="both"/>
      </w:pPr>
      <w:r>
        <w:rPr/>
        <w:t xml:space="preserve"/>
      </w:r>
    </w:p>
    <w:p>
      <w:pPr>
        <w:jc w:val="both"/>
      </w:pPr>
      <w:r>
        <w:rPr/>
        <w:t xml:space="preserve">1. 偏见及其来源：在没有详细阅读文章内容之前，很难确定作者是否存在偏见。然而，如果作者在研究设计、实验结果解释或结论中表现出明显的偏见，那么这种偏见可能会影响到研究的可靠性和准确性。</w:t>
      </w:r>
    </w:p>
    <w:p>
      <w:pPr>
        <w:jc w:val="both"/>
      </w:pPr>
      <w:r>
        <w:rPr/>
        <w:t xml:space="preserve"/>
      </w:r>
    </w:p>
    <w:p>
      <w:pPr>
        <w:jc w:val="both"/>
      </w:pPr>
      <w:r>
        <w:rPr/>
        <w:t xml:space="preserve">2. 片面报道：如果文章只关注正面结果或仅选择支持作者观点的数据进行报道，而忽略了其他可能存在的结果或数据，那么就存在片面报道的问题。这可能导致读者对研究结果形成不完整或误导性的理解。</w:t>
      </w:r>
    </w:p>
    <w:p>
      <w:pPr>
        <w:jc w:val="both"/>
      </w:pPr>
      <w:r>
        <w:rPr/>
        <w:t xml:space="preserve"/>
      </w:r>
    </w:p>
    <w:p>
      <w:pPr>
        <w:jc w:val="both"/>
      </w:pPr>
      <w:r>
        <w:rPr/>
        <w:t xml:space="preserve">3. 无根据的主张：如果文章中提出了一些主张或观点，并且没有提供足够的证据来支持这些主张，则可以认为这些主张是无根据的。科学研究应该基于可重复和可验证的证据。</w:t>
      </w:r>
    </w:p>
    <w:p>
      <w:pPr>
        <w:jc w:val="both"/>
      </w:pPr>
      <w:r>
        <w:rPr/>
        <w:t xml:space="preserve"/>
      </w:r>
    </w:p>
    <w:p>
      <w:pPr>
        <w:jc w:val="both"/>
      </w:pPr>
      <w:r>
        <w:rPr/>
        <w:t xml:space="preserve">4. 缺失的考虑点：如果文章没有考虑到与研究相关但可能影响结果解释或结论有效性的因素，则存在缺失考虑点的问题。这可能导致对研究结果的误解或错误解释。</w:t>
      </w:r>
    </w:p>
    <w:p>
      <w:pPr>
        <w:jc w:val="both"/>
      </w:pPr>
      <w:r>
        <w:rPr/>
        <w:t xml:space="preserve"/>
      </w:r>
    </w:p>
    <w:p>
      <w:pPr>
        <w:jc w:val="both"/>
      </w:pPr>
      <w:r>
        <w:rPr/>
        <w:t xml:space="preserve">5. 主张缺乏证据支持：如果文章中提出了一些主张，但没有提供足够的证据来支持这些主张，那么这些主张就缺乏证据支持。科学研究应该基于可靠的数据和实验证据。</w:t>
      </w:r>
    </w:p>
    <w:p>
      <w:pPr>
        <w:jc w:val="both"/>
      </w:pPr>
      <w:r>
        <w:rPr/>
        <w:t xml:space="preserve"/>
      </w:r>
    </w:p>
    <w:p>
      <w:pPr>
        <w:jc w:val="both"/>
      </w:pPr>
      <w:r>
        <w:rPr/>
        <w:t xml:space="preserve">6. 未探索的反驳：如果文章没有探讨可能存在的反驳观点或其他解释，并且只关注支持作者观点的证据，那么就存在未探索反驳的问题。科学研究应该考虑到不同观点和解释，并进行全面和客观的分析。</w:t>
      </w:r>
    </w:p>
    <w:p>
      <w:pPr>
        <w:jc w:val="both"/>
      </w:pPr>
      <w:r>
        <w:rPr/>
        <w:t xml:space="preserve"/>
      </w:r>
    </w:p>
    <w:p>
      <w:pPr>
        <w:jc w:val="both"/>
      </w:pPr>
      <w:r>
        <w:rPr/>
        <w:t xml:space="preserve">7. 宣传内容和偏袒：如果文章中存在宣传性语言或明显偏袒某个立场或观点，则可能存在宣传内容和偏袒的问题。科学研究应该以客观、中立和公正的方式呈现结果和结论。</w:t>
      </w:r>
    </w:p>
    <w:p>
      <w:pPr>
        <w:jc w:val="both"/>
      </w:pPr>
      <w:r>
        <w:rPr/>
        <w:t xml:space="preserve"/>
      </w:r>
    </w:p>
    <w:p>
      <w:pPr>
        <w:jc w:val="both"/>
      </w:pPr>
      <w:r>
        <w:rPr/>
        <w:t xml:space="preserve">8. 是否注意到可能的风险：如果文章没有充分讨论研究结果可能带来的潜在风险、限制或不确定性，那么就存在忽视潜在风险的问题。科学研究应该全面评估结果并提供相关警示。</w:t>
      </w:r>
    </w:p>
    <w:p>
      <w:pPr>
        <w:jc w:val="both"/>
      </w:pPr>
      <w:r>
        <w:rPr/>
        <w:t xml:space="preserve"/>
      </w:r>
    </w:p>
    <w:p>
      <w:pPr>
        <w:jc w:val="both"/>
      </w:pPr>
      <w:r>
        <w:rPr/>
        <w:t xml:space="preserve">9. 平等地呈现双方：如果文章在讨论争议性问题时没有平等地呈现不同观点或立场，那么就存在不平等呈现双方的问题。科学研究应该尊重和包容不同的观点，并进行公正和全面的讨论。</w:t>
      </w:r>
    </w:p>
    <w:p>
      <w:pPr>
        <w:jc w:val="both"/>
      </w:pPr>
      <w:r>
        <w:rPr/>
        <w:t xml:space="preserve"/>
      </w:r>
    </w:p>
    <w:p>
      <w:pPr>
        <w:jc w:val="both"/>
      </w:pPr>
      <w:r>
        <w:rPr/>
        <w:t xml:space="preserve">需要注意的是，上述问题只是可能存在的情况，具体分析需要对文章内容进行深入研究和评估。</w:t>
      </w:r>
    </w:p>
    <w:p>
      <w:pPr>
        <w:pStyle w:val="Heading1"/>
      </w:pPr>
      <w:bookmarkStart w:id="5" w:name="_Toc5"/>
      <w:r>
        <w:t>Topics for further research:</w:t>
      </w:r>
      <w:bookmarkEnd w:id="5"/>
    </w:p>
    <w:p>
      <w:pPr>
        <w:spacing w:after="0"/>
        <w:numPr>
          <w:ilvl w:val="0"/>
          <w:numId w:val="2"/>
        </w:numPr>
      </w:pPr>
      <w:r>
        <w:rPr/>
        <w:t xml:space="preserve">文章作者是否存在偏见
</w:t>
      </w:r>
    </w:p>
    <w:p>
      <w:pPr>
        <w:spacing w:after="0"/>
        <w:numPr>
          <w:ilvl w:val="0"/>
          <w:numId w:val="2"/>
        </w:numPr>
      </w:pPr>
      <w:r>
        <w:rPr/>
        <w:t xml:space="preserve">文章是否存在片面报道
</w:t>
      </w:r>
    </w:p>
    <w:p>
      <w:pPr>
        <w:spacing w:after="0"/>
        <w:numPr>
          <w:ilvl w:val="0"/>
          <w:numId w:val="2"/>
        </w:numPr>
      </w:pPr>
      <w:r>
        <w:rPr/>
        <w:t xml:space="preserve">文章中的主张是否有足够的证据支持
</w:t>
      </w:r>
    </w:p>
    <w:p>
      <w:pPr>
        <w:spacing w:after="0"/>
        <w:numPr>
          <w:ilvl w:val="0"/>
          <w:numId w:val="2"/>
        </w:numPr>
      </w:pPr>
      <w:r>
        <w:rPr/>
        <w:t xml:space="preserve">文章是否考虑到了可能影响结果解释或结论有效性的因素
</w:t>
      </w:r>
    </w:p>
    <w:p>
      <w:pPr>
        <w:spacing w:after="0"/>
        <w:numPr>
          <w:ilvl w:val="0"/>
          <w:numId w:val="2"/>
        </w:numPr>
      </w:pPr>
      <w:r>
        <w:rPr/>
        <w:t xml:space="preserve">文章中的主张是否有足够的证据支持
</w:t>
      </w:r>
    </w:p>
    <w:p>
      <w:pPr>
        <w:numPr>
          <w:ilvl w:val="0"/>
          <w:numId w:val="2"/>
        </w:numPr>
      </w:pPr>
      <w:r>
        <w:rPr/>
        <w:t xml:space="preserve">文章是否探讨了可能存在的反驳观点或其他解释</w:t>
      </w:r>
    </w:p>
    <w:p>
      <w:pPr>
        <w:pStyle w:val="Heading1"/>
      </w:pPr>
      <w:bookmarkStart w:id="6" w:name="_Toc6"/>
      <w:r>
        <w:t>Report location:</w:t>
      </w:r>
      <w:bookmarkEnd w:id="6"/>
    </w:p>
    <w:p>
      <w:hyperlink r:id="rId8" w:history="1">
        <w:r>
          <w:rPr>
            <w:color w:val="2980b9"/>
            <w:u w:val="single"/>
          </w:rPr>
          <w:t xml:space="preserve">https://www.fullpicture.app/item/18166611921d72acc5e62c90a1d087f2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4C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107613" TargetMode="External"/><Relationship Id="rId8" Type="http://schemas.openxmlformats.org/officeDocument/2006/relationships/hyperlink" Target="https://www.fullpicture.app/item/18166611921d72acc5e62c90a1d087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2024-01-14T14:41:05+01:00</dcterms:created>
  <dcterms:modified xsi:type="dcterms:W3CDTF">2024-01-14T14:41:05+01:00</dcterms:modified>
</cp:coreProperties>
</file>

<file path=docProps/custom.xml><?xml version="1.0" encoding="utf-8"?>
<Properties xmlns="http://schemas.openxmlformats.org/officeDocument/2006/custom-properties" xmlns:vt="http://schemas.openxmlformats.org/officeDocument/2006/docPropsVTypes"/>
</file>