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可杀得3000 - 百度文库</w:t>
      </w:r>
      <w:br/>
      <w:hyperlink r:id="rId7" w:history="1">
        <w:r>
          <w:rPr>
            <w:color w:val="2980b9"/>
            <w:u w:val="single"/>
          </w:rPr>
          <w:t xml:space="preserve">https://wenku.baidu.com/view/1c070ac303020740be1e650e52ea551810a6c9b6.html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杜邦®可杀得三千是一种新型的杀菌剂，其有效成分为46.1％氢氧化铜。</w:t>
      </w:r>
    </w:p>
    <w:p>
      <w:pPr>
        <w:jc w:val="both"/>
      </w:pPr>
      <w:r>
        <w:rPr/>
        <w:t xml:space="preserve">2. 这种杀菌剂具有易于混用、杀菌谱广、不污染叶面及果面等特点，并能刺激作物生长。</w:t>
      </w:r>
    </w:p>
    <w:p>
      <w:pPr>
        <w:jc w:val="both"/>
      </w:pPr>
      <w:r>
        <w:rPr/>
        <w:t xml:space="preserve">3. 该产品适用于防治黄瓜细菌性角斑病、西红柿青枯病、溃疡病、斑疹病、白菜软腐病等蔬菜以及葡萄真细菌病害如霜霉病等。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潜在偏见及其来源：文章中提到杜邦®可杀得三千是一种优异的杀菌剂，但没有提供任何证据或数据支持这一说法。这可能是由于作者对该产品有利益关系或者受到广告宣传的影响。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片面报道：文章只提到了该产品的优点，如易于混用、杀菌谱广等，但没有提及任何潜在的副作用或风险。这种片面报道可能会误导读者，使他们无法全面了解该产品。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无根据的主张：文章声称该产品可以刺激作物生长、增加果皮弹性等效果，但没有提供任何科学研究或实验证据来支持这些主张。这样的无根据主张缺乏可信度。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缺失的考虑点：文章只列举了几种蔬菜和葡萄病害，并介绍了该产品的应用方法，但没有考虑其他农作物或病害类型。这种缺失可能导致读者对该产品适用范围和效果产生误解。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缺失证据的主张：文章声称该产品可以与其他优异杀菌剂和杀虫剂混用，但没有提供任何证据或研究结果来支持这一主张。缺乏证据的主张使读者难以相信该产品的可靠性。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未探索的反驳：文章没有提及任何可能存在的负面评论或反对意见，导致读者无法全面了解该产品的优点和缺点。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宣传内容偏袒：文章中使用了大量积极的词语来描述该产品，如“全新”、“优异”等，这可能是为了宣传和推销该产品而进行的偏袒。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未注意到可能的风险：文章没有提及任何潜在的风险或副作用，使读者无法全面评估使用该产品可能带来的风险。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缺乏平等地呈现双方：文章只从正面角度介绍了该产品，并没有提及任何可能存在的负面因素或竞争产品。这种不平等地呈现双方可能导致读者对该产品产生误解。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总之，上述文章存在着潜在偏见、片面报道、无根据的主张、缺失考虑点、缺失证据、未探索反驳、宣传内容偏袒等问题。读者应保持批判思维，对这样的文章进行深入分析和评估。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杜邦®可杀得三千的证据或数据支持
</w:t>
      </w:r>
    </w:p>
    <w:p>
      <w:pPr>
        <w:spacing w:after="0"/>
        <w:numPr>
          <w:ilvl w:val="0"/>
          <w:numId w:val="2"/>
        </w:numPr>
      </w:pPr>
      <w:r>
        <w:rPr/>
        <w:t xml:space="preserve">杜邦®可杀得三千的副作用或风险
</w:t>
      </w:r>
    </w:p>
    <w:p>
      <w:pPr>
        <w:spacing w:after="0"/>
        <w:numPr>
          <w:ilvl w:val="0"/>
          <w:numId w:val="2"/>
        </w:numPr>
      </w:pPr>
      <w:r>
        <w:rPr/>
        <w:t xml:space="preserve">杜邦®可杀得三千的刺激作物生长和增加果皮弹性的科学研究或实验证据
</w:t>
      </w:r>
    </w:p>
    <w:p>
      <w:pPr>
        <w:spacing w:after="0"/>
        <w:numPr>
          <w:ilvl w:val="0"/>
          <w:numId w:val="2"/>
        </w:numPr>
      </w:pPr>
      <w:r>
        <w:rPr/>
        <w:t xml:space="preserve">杜邦®可杀得三千在其他农作物或病害类型上的适用范围和效果
</w:t>
      </w:r>
    </w:p>
    <w:p>
      <w:pPr>
        <w:spacing w:after="0"/>
        <w:numPr>
          <w:ilvl w:val="0"/>
          <w:numId w:val="2"/>
        </w:numPr>
      </w:pPr>
      <w:r>
        <w:rPr/>
        <w:t xml:space="preserve">杜邦®可杀得三千与其他优异杀菌剂和杀虫剂混用的证据或研究结果
</w:t>
      </w:r>
    </w:p>
    <w:p>
      <w:pPr>
        <w:numPr>
          <w:ilvl w:val="0"/>
          <w:numId w:val="2"/>
        </w:numPr>
      </w:pPr>
      <w:r>
        <w:rPr/>
        <w:t xml:space="preserve">杜邦®可杀得三千的负面评论或反对意见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https://www.fullpicture.app/item/182aecccdfa3f1dd50a3c380c7446ea2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0FCD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1c070ac303020740be1e650e52ea551810a6c9b6.html" TargetMode="External"/><Relationship Id="rId8" Type="http://schemas.openxmlformats.org/officeDocument/2006/relationships/hyperlink" Target="https://www.fullpicture.app/item/182aecccdfa3f1dd50a3c380c7446e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2023-09-04T11:40:22+02:00</dcterms:created>
  <dcterms:modified xsi:type="dcterms:W3CDTF">2023-09-04T11:40:22+02:00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